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5859" w14:textId="77777777" w:rsidR="004217A3" w:rsidRDefault="004217A3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i/>
          <w:color w:val="000000"/>
          <w:sz w:val="20"/>
          <w:szCs w:val="20"/>
        </w:rPr>
      </w:pPr>
    </w:p>
    <w:tbl>
      <w:tblPr>
        <w:tblStyle w:val="a6"/>
        <w:tblW w:w="92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210"/>
        <w:gridCol w:w="5578"/>
      </w:tblGrid>
      <w:tr w:rsidR="004217A3" w14:paraId="5E9CEC72" w14:textId="77777777">
        <w:tc>
          <w:tcPr>
            <w:tcW w:w="9209" w:type="dxa"/>
            <w:gridSpan w:val="3"/>
            <w:shd w:val="clear" w:color="auto" w:fill="auto"/>
          </w:tcPr>
          <w:p w14:paraId="17B4EF87" w14:textId="0CB92BC6" w:rsidR="004217A3" w:rsidRDefault="00F04D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 (закупівля</w:t>
            </w:r>
            <w:r w:rsidR="00625F32">
              <w:rPr>
                <w:b/>
                <w:sz w:val="20"/>
                <w:szCs w:val="20"/>
              </w:rPr>
              <w:t xml:space="preserve"> </w:t>
            </w:r>
            <w:hyperlink r:id="rId6" w:tgtFrame="_blank" w:history="1">
              <w:r w:rsidR="00625F32">
                <w:rPr>
                  <w:rStyle w:val="a9"/>
                  <w:rFonts w:ascii="Arial" w:hAnsi="Arial" w:cs="Arial"/>
                  <w:color w:val="00A1CD"/>
                  <w:sz w:val="20"/>
                  <w:szCs w:val="20"/>
                  <w:bdr w:val="none" w:sz="0" w:space="0" w:color="auto" w:frame="1"/>
                </w:rPr>
                <w:t>UA-P-2026-03-12-002705-a</w:t>
              </w:r>
            </w:hyperlink>
            <w:r>
              <w:rPr>
                <w:b/>
                <w:sz w:val="20"/>
                <w:szCs w:val="20"/>
              </w:rPr>
              <w:t>)</w:t>
            </w:r>
          </w:p>
          <w:p w14:paraId="1355D36E" w14:textId="77777777" w:rsidR="004217A3" w:rsidRDefault="004217A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4217A3" w14:paraId="75472B3F" w14:textId="77777777">
        <w:trPr>
          <w:trHeight w:val="1215"/>
        </w:trPr>
        <w:tc>
          <w:tcPr>
            <w:tcW w:w="421" w:type="dxa"/>
            <w:shd w:val="clear" w:color="auto" w:fill="auto"/>
          </w:tcPr>
          <w:p w14:paraId="4527BA5F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14:paraId="20259C37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255C1377" w14:textId="77777777" w:rsidR="002E1BB7" w:rsidRPr="002E1BB7" w:rsidRDefault="002E1BB7" w:rsidP="002E1BB7">
            <w:pPr>
              <w:spacing w:before="240"/>
              <w:rPr>
                <w:noProof/>
                <w:sz w:val="22"/>
                <w:szCs w:val="22"/>
                <w:lang w:eastAsia="en-US"/>
              </w:rPr>
            </w:pPr>
            <w:r w:rsidRPr="002E1BB7">
              <w:rPr>
                <w:rFonts w:eastAsia="Arial Unicode MS"/>
                <w:noProof/>
                <w:sz w:val="22"/>
                <w:szCs w:val="22"/>
                <w:lang w:eastAsia="uk-UA" w:bidi="uk-UA"/>
              </w:rPr>
              <w:t>П</w:t>
            </w:r>
            <w:r w:rsidRPr="002E1BB7">
              <w:rPr>
                <w:noProof/>
                <w:sz w:val="22"/>
                <w:szCs w:val="22"/>
                <w:lang w:eastAsia="en-US"/>
              </w:rPr>
              <w:t xml:space="preserve">ослуги з поточного ремонту по заміні вікон на енергоефективні (із поліпшеними теплозберігаючими характеристиками) в приміщенні Глухівського дошкільно – навчального закладу (ясла – садок) «Журавка» Глухівської міської ради за адресою: м. Глухів, вул. Ігоря Білевича, 80 </w:t>
            </w:r>
          </w:p>
          <w:p w14:paraId="58639339" w14:textId="77777777" w:rsidR="002E1BB7" w:rsidRPr="002E1BB7" w:rsidRDefault="002E1BB7" w:rsidP="002E1BB7">
            <w:pPr>
              <w:spacing w:before="24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E1BB7">
              <w:rPr>
                <w:noProof/>
                <w:sz w:val="22"/>
                <w:szCs w:val="22"/>
                <w:lang w:eastAsia="en-US"/>
              </w:rPr>
              <w:t xml:space="preserve">за ДК 021:2015 </w:t>
            </w:r>
            <w:r w:rsidRPr="002E1BB7">
              <w:rPr>
                <w:rStyle w:val="a7"/>
                <w:color w:val="0A0A0A"/>
                <w:sz w:val="22"/>
                <w:szCs w:val="22"/>
                <w:shd w:val="clear" w:color="auto" w:fill="FFFFFF"/>
              </w:rPr>
              <w:t>45420000-7</w:t>
            </w:r>
            <w:r w:rsidRPr="002E1BB7">
              <w:rPr>
                <w:color w:val="0A0A0A"/>
                <w:sz w:val="22"/>
                <w:szCs w:val="22"/>
                <w:shd w:val="clear" w:color="auto" w:fill="FFFFFF"/>
              </w:rPr>
              <w:t> — Столярні та теслярні роботи</w:t>
            </w:r>
          </w:p>
          <w:p w14:paraId="5DE6AB51" w14:textId="08D31868" w:rsidR="004217A3" w:rsidRPr="002E1BB7" w:rsidRDefault="004217A3" w:rsidP="002E1BB7">
            <w:pPr>
              <w:shd w:val="clear" w:color="auto" w:fill="FFFFFF"/>
              <w:spacing w:after="150"/>
              <w:rPr>
                <w:sz w:val="22"/>
                <w:szCs w:val="22"/>
              </w:rPr>
            </w:pPr>
          </w:p>
        </w:tc>
      </w:tr>
      <w:tr w:rsidR="004217A3" w14:paraId="1076D3F2" w14:textId="77777777">
        <w:tc>
          <w:tcPr>
            <w:tcW w:w="421" w:type="dxa"/>
            <w:shd w:val="clear" w:color="auto" w:fill="auto"/>
          </w:tcPr>
          <w:p w14:paraId="46531482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14:paraId="7C46AC8B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0C7E3F7D" w14:textId="77777777" w:rsidR="004217A3" w:rsidRPr="00FD0507" w:rsidRDefault="00F0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Технічні та якісні характеристики предмета закупівлі складені  відповідно до потреб </w:t>
            </w:r>
            <w:r w:rsidR="002E1BB7">
              <w:rPr>
                <w:sz w:val="20"/>
                <w:szCs w:val="20"/>
              </w:rPr>
              <w:t>Відділу освіти Глухівської міської ради</w:t>
            </w:r>
            <w:r>
              <w:rPr>
                <w:sz w:val="20"/>
                <w:szCs w:val="20"/>
              </w:rPr>
              <w:t xml:space="preserve"> та норм чинного </w:t>
            </w:r>
            <w:r w:rsidRPr="00FD0507">
              <w:rPr>
                <w:sz w:val="20"/>
                <w:szCs w:val="20"/>
              </w:rPr>
              <w:t>законодавства і зазначені в тендерній документації. Передбачено виконання</w:t>
            </w:r>
            <w:r w:rsidR="002E1BB7" w:rsidRPr="00FD0507">
              <w:rPr>
                <w:sz w:val="20"/>
                <w:szCs w:val="20"/>
              </w:rPr>
              <w:t xml:space="preserve"> поточного ремонту</w:t>
            </w:r>
            <w:r w:rsidRPr="00FD0507">
              <w:rPr>
                <w:sz w:val="20"/>
                <w:szCs w:val="20"/>
              </w:rPr>
              <w:t xml:space="preserve"> в повному обсязі, а саме</w:t>
            </w:r>
            <w:r w:rsidR="002E1BB7" w:rsidRPr="00FD0507">
              <w:rPr>
                <w:noProof/>
                <w:sz w:val="20"/>
                <w:szCs w:val="20"/>
                <w:lang w:eastAsia="en-US"/>
              </w:rPr>
              <w:t xml:space="preserve"> заміні вікон на енергоефективні (із поліпшеними теплозберігаючими характеристиками) в приміщенні Глухівського дошкільно – навчального закладу (ясла – садок) «Журавка» Глухівської міської ради за адресою: м. Глухів, вул. Ігоря Білевича, 80</w:t>
            </w:r>
            <w:r w:rsidRPr="00FD0507">
              <w:rPr>
                <w:sz w:val="20"/>
                <w:szCs w:val="20"/>
              </w:rPr>
              <w:t xml:space="preserve">; приведення приміщень до вимог згідно з санітарно-технічними нормами </w:t>
            </w:r>
            <w:r w:rsidR="002E1BB7" w:rsidRPr="00FD0507">
              <w:rPr>
                <w:sz w:val="20"/>
                <w:szCs w:val="20"/>
              </w:rPr>
              <w:t>для забезпечення належного рівня енергоефективності</w:t>
            </w:r>
          </w:p>
          <w:p w14:paraId="30CF3589" w14:textId="77777777" w:rsidR="00FD0507" w:rsidRPr="00FD0507" w:rsidRDefault="00FD0507" w:rsidP="00FD0507">
            <w:pPr>
              <w:pStyle w:val="a8"/>
              <w:rPr>
                <w:sz w:val="20"/>
                <w:szCs w:val="20"/>
              </w:rPr>
            </w:pPr>
            <w:proofErr w:type="spellStart"/>
            <w:r w:rsidRPr="00FD0507">
              <w:rPr>
                <w:sz w:val="20"/>
                <w:szCs w:val="20"/>
              </w:rPr>
              <w:t>Виконання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робіт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із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заміни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вікон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передбачає</w:t>
            </w:r>
            <w:proofErr w:type="spellEnd"/>
            <w:r w:rsidRPr="00FD0507">
              <w:rPr>
                <w:sz w:val="20"/>
                <w:szCs w:val="20"/>
              </w:rPr>
              <w:t>:</w:t>
            </w:r>
          </w:p>
          <w:p w14:paraId="18459F2A" w14:textId="7777777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0507">
              <w:rPr>
                <w:sz w:val="20"/>
                <w:szCs w:val="20"/>
              </w:rPr>
              <w:t xml:space="preserve">демонтаж </w:t>
            </w:r>
            <w:proofErr w:type="spellStart"/>
            <w:r w:rsidRPr="00FD0507">
              <w:rPr>
                <w:sz w:val="20"/>
                <w:szCs w:val="20"/>
              </w:rPr>
              <w:t>старих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віконних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конструкцій</w:t>
            </w:r>
            <w:proofErr w:type="spellEnd"/>
            <w:r w:rsidRPr="00FD0507">
              <w:rPr>
                <w:sz w:val="20"/>
                <w:szCs w:val="20"/>
              </w:rPr>
              <w:t>;</w:t>
            </w:r>
          </w:p>
          <w:p w14:paraId="41F7D24B" w14:textId="7777777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FD0507">
              <w:rPr>
                <w:sz w:val="20"/>
                <w:szCs w:val="20"/>
              </w:rPr>
              <w:t>виготовлення</w:t>
            </w:r>
            <w:proofErr w:type="spellEnd"/>
            <w:r w:rsidRPr="00FD0507">
              <w:rPr>
                <w:sz w:val="20"/>
                <w:szCs w:val="20"/>
              </w:rPr>
              <w:t xml:space="preserve"> та </w:t>
            </w:r>
            <w:proofErr w:type="spellStart"/>
            <w:r w:rsidRPr="00FD0507">
              <w:rPr>
                <w:sz w:val="20"/>
                <w:szCs w:val="20"/>
              </w:rPr>
              <w:t>встановлення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нових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металопластикових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вікон</w:t>
            </w:r>
            <w:proofErr w:type="spellEnd"/>
            <w:r w:rsidRPr="00FD0507">
              <w:rPr>
                <w:sz w:val="20"/>
                <w:szCs w:val="20"/>
              </w:rPr>
              <w:t xml:space="preserve"> з </w:t>
            </w:r>
            <w:proofErr w:type="spellStart"/>
            <w:r w:rsidRPr="00FD0507">
              <w:rPr>
                <w:sz w:val="20"/>
                <w:szCs w:val="20"/>
              </w:rPr>
              <w:t>енергоефективними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склопакетами</w:t>
            </w:r>
            <w:proofErr w:type="spellEnd"/>
            <w:r w:rsidRPr="00FD0507">
              <w:rPr>
                <w:sz w:val="20"/>
                <w:szCs w:val="20"/>
              </w:rPr>
              <w:t>;</w:t>
            </w:r>
          </w:p>
          <w:p w14:paraId="5B4B5E63" w14:textId="7777777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FD0507">
              <w:rPr>
                <w:sz w:val="20"/>
                <w:szCs w:val="20"/>
              </w:rPr>
              <w:t>використання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матеріалів</w:t>
            </w:r>
            <w:proofErr w:type="spellEnd"/>
            <w:r w:rsidRPr="00FD0507">
              <w:rPr>
                <w:sz w:val="20"/>
                <w:szCs w:val="20"/>
              </w:rPr>
              <w:t xml:space="preserve"> з </w:t>
            </w:r>
            <w:proofErr w:type="spellStart"/>
            <w:r w:rsidRPr="00FD0507">
              <w:rPr>
                <w:sz w:val="20"/>
                <w:szCs w:val="20"/>
              </w:rPr>
              <w:t>покращеними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теплозберігаючими</w:t>
            </w:r>
            <w:proofErr w:type="spellEnd"/>
            <w:r w:rsidRPr="00FD0507">
              <w:rPr>
                <w:sz w:val="20"/>
                <w:szCs w:val="20"/>
              </w:rPr>
              <w:t xml:space="preserve"> характеристиками;</w:t>
            </w:r>
          </w:p>
          <w:p w14:paraId="7570DF51" w14:textId="77777777" w:rsidR="00FD0507" w:rsidRPr="00FD0507" w:rsidRDefault="00FD0507" w:rsidP="00FD0507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FD0507">
              <w:rPr>
                <w:sz w:val="20"/>
                <w:szCs w:val="20"/>
              </w:rPr>
              <w:t>герметизацію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монтажних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швів</w:t>
            </w:r>
            <w:proofErr w:type="spellEnd"/>
            <w:r w:rsidRPr="00FD0507">
              <w:rPr>
                <w:sz w:val="20"/>
                <w:szCs w:val="20"/>
              </w:rPr>
              <w:t xml:space="preserve"> та </w:t>
            </w:r>
            <w:proofErr w:type="spellStart"/>
            <w:r w:rsidRPr="00FD0507">
              <w:rPr>
                <w:sz w:val="20"/>
                <w:szCs w:val="20"/>
              </w:rPr>
              <w:t>облаштування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укосів</w:t>
            </w:r>
            <w:proofErr w:type="spellEnd"/>
            <w:r w:rsidRPr="00FD0507">
              <w:rPr>
                <w:sz w:val="20"/>
                <w:szCs w:val="20"/>
              </w:rPr>
              <w:t>.</w:t>
            </w:r>
          </w:p>
          <w:p w14:paraId="06342116" w14:textId="77777777" w:rsidR="00FD0507" w:rsidRPr="00FD0507" w:rsidRDefault="00FD0507" w:rsidP="00FD0507">
            <w:pPr>
              <w:pStyle w:val="a8"/>
              <w:rPr>
                <w:sz w:val="20"/>
                <w:szCs w:val="20"/>
              </w:rPr>
            </w:pPr>
            <w:proofErr w:type="spellStart"/>
            <w:r w:rsidRPr="00FD0507">
              <w:rPr>
                <w:sz w:val="20"/>
                <w:szCs w:val="20"/>
              </w:rPr>
              <w:t>Технічні</w:t>
            </w:r>
            <w:proofErr w:type="spellEnd"/>
            <w:r w:rsidRPr="00FD0507">
              <w:rPr>
                <w:sz w:val="20"/>
                <w:szCs w:val="20"/>
              </w:rPr>
              <w:t xml:space="preserve"> та </w:t>
            </w:r>
            <w:proofErr w:type="spellStart"/>
            <w:r w:rsidRPr="00FD0507">
              <w:rPr>
                <w:sz w:val="20"/>
                <w:szCs w:val="20"/>
              </w:rPr>
              <w:t>якісні</w:t>
            </w:r>
            <w:proofErr w:type="spellEnd"/>
            <w:r w:rsidRPr="00FD0507">
              <w:rPr>
                <w:sz w:val="20"/>
                <w:szCs w:val="20"/>
              </w:rPr>
              <w:t xml:space="preserve"> характеристики </w:t>
            </w:r>
            <w:proofErr w:type="spellStart"/>
            <w:r w:rsidRPr="00FD0507">
              <w:rPr>
                <w:sz w:val="20"/>
                <w:szCs w:val="20"/>
              </w:rPr>
              <w:t>визначені</w:t>
            </w:r>
            <w:proofErr w:type="spellEnd"/>
            <w:r w:rsidRPr="00FD0507">
              <w:rPr>
                <w:sz w:val="20"/>
                <w:szCs w:val="20"/>
              </w:rPr>
              <w:t xml:space="preserve"> з </w:t>
            </w:r>
            <w:proofErr w:type="spellStart"/>
            <w:r w:rsidRPr="00FD0507">
              <w:rPr>
                <w:sz w:val="20"/>
                <w:szCs w:val="20"/>
              </w:rPr>
              <w:t>урахуванням</w:t>
            </w:r>
            <w:proofErr w:type="spellEnd"/>
            <w:r w:rsidRPr="00FD0507">
              <w:rPr>
                <w:sz w:val="20"/>
                <w:szCs w:val="20"/>
              </w:rPr>
              <w:t xml:space="preserve"> потреб закладу </w:t>
            </w:r>
            <w:proofErr w:type="spellStart"/>
            <w:r w:rsidRPr="00FD0507">
              <w:rPr>
                <w:sz w:val="20"/>
                <w:szCs w:val="20"/>
              </w:rPr>
              <w:t>освіти</w:t>
            </w:r>
            <w:proofErr w:type="spellEnd"/>
            <w:r w:rsidRPr="00FD0507">
              <w:rPr>
                <w:sz w:val="20"/>
                <w:szCs w:val="20"/>
              </w:rPr>
              <w:t xml:space="preserve">, </w:t>
            </w:r>
            <w:proofErr w:type="spellStart"/>
            <w:r w:rsidRPr="00FD0507">
              <w:rPr>
                <w:sz w:val="20"/>
                <w:szCs w:val="20"/>
              </w:rPr>
              <w:t>вимог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енергоефективності</w:t>
            </w:r>
            <w:proofErr w:type="spellEnd"/>
            <w:r w:rsidRPr="00FD0507">
              <w:rPr>
                <w:sz w:val="20"/>
                <w:szCs w:val="20"/>
              </w:rPr>
              <w:t xml:space="preserve">, </w:t>
            </w:r>
            <w:proofErr w:type="spellStart"/>
            <w:r w:rsidRPr="00FD0507">
              <w:rPr>
                <w:sz w:val="20"/>
                <w:szCs w:val="20"/>
              </w:rPr>
              <w:t>безпеки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експлуатації</w:t>
            </w:r>
            <w:proofErr w:type="spellEnd"/>
            <w:r w:rsidRPr="00FD0507">
              <w:rPr>
                <w:sz w:val="20"/>
                <w:szCs w:val="20"/>
              </w:rPr>
              <w:t xml:space="preserve"> та </w:t>
            </w:r>
            <w:proofErr w:type="spellStart"/>
            <w:r w:rsidRPr="00FD0507">
              <w:rPr>
                <w:sz w:val="20"/>
                <w:szCs w:val="20"/>
              </w:rPr>
              <w:t>забезпечення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належних</w:t>
            </w:r>
            <w:proofErr w:type="spellEnd"/>
            <w:r w:rsidRPr="00FD0507">
              <w:rPr>
                <w:sz w:val="20"/>
                <w:szCs w:val="20"/>
              </w:rPr>
              <w:t xml:space="preserve"> умов </w:t>
            </w:r>
            <w:proofErr w:type="spellStart"/>
            <w:r w:rsidRPr="00FD0507">
              <w:rPr>
                <w:sz w:val="20"/>
                <w:szCs w:val="20"/>
              </w:rPr>
              <w:t>перебування</w:t>
            </w:r>
            <w:proofErr w:type="spellEnd"/>
            <w:r w:rsidRPr="00FD0507">
              <w:rPr>
                <w:sz w:val="20"/>
                <w:szCs w:val="20"/>
              </w:rPr>
              <w:t xml:space="preserve"> </w:t>
            </w:r>
            <w:proofErr w:type="spellStart"/>
            <w:r w:rsidRPr="00FD0507">
              <w:rPr>
                <w:sz w:val="20"/>
                <w:szCs w:val="20"/>
              </w:rPr>
              <w:t>дітей</w:t>
            </w:r>
            <w:proofErr w:type="spellEnd"/>
            <w:r w:rsidRPr="00FD0507">
              <w:rPr>
                <w:sz w:val="20"/>
                <w:szCs w:val="20"/>
              </w:rPr>
              <w:t xml:space="preserve"> і </w:t>
            </w:r>
            <w:proofErr w:type="spellStart"/>
            <w:r w:rsidRPr="00FD0507">
              <w:rPr>
                <w:sz w:val="20"/>
                <w:szCs w:val="20"/>
              </w:rPr>
              <w:t>працівників</w:t>
            </w:r>
            <w:proofErr w:type="spellEnd"/>
            <w:r w:rsidRPr="00FD0507">
              <w:rPr>
                <w:sz w:val="20"/>
                <w:szCs w:val="20"/>
              </w:rPr>
              <w:t xml:space="preserve"> закладу</w:t>
            </w:r>
          </w:p>
          <w:p w14:paraId="3E565139" w14:textId="6E5D4DCA" w:rsidR="00FD0507" w:rsidRPr="00FD0507" w:rsidRDefault="00FD0507">
            <w:pPr>
              <w:jc w:val="both"/>
              <w:rPr>
                <w:sz w:val="20"/>
                <w:szCs w:val="20"/>
                <w:lang w:val="ru-UA"/>
              </w:rPr>
            </w:pPr>
          </w:p>
        </w:tc>
      </w:tr>
      <w:tr w:rsidR="004217A3" w14:paraId="4B3FA1CD" w14:textId="77777777">
        <w:tc>
          <w:tcPr>
            <w:tcW w:w="421" w:type="dxa"/>
            <w:shd w:val="clear" w:color="auto" w:fill="auto"/>
          </w:tcPr>
          <w:p w14:paraId="39ADB565" w14:textId="77777777" w:rsidR="004217A3" w:rsidRDefault="00F04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14:paraId="5814AC4C" w14:textId="77777777" w:rsidR="004217A3" w:rsidRDefault="00F0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78" w:type="dxa"/>
            <w:shd w:val="clear" w:color="auto" w:fill="auto"/>
          </w:tcPr>
          <w:p w14:paraId="1FE3974B" w14:textId="545F7D78" w:rsidR="00FD0507" w:rsidRDefault="00FD0507" w:rsidP="00FD0507">
            <w:pPr>
              <w:pStyle w:val="a8"/>
            </w:pPr>
            <w:r>
              <w:t xml:space="preserve">При </w:t>
            </w:r>
            <w:proofErr w:type="spellStart"/>
            <w:r>
              <w:t>визначенні</w:t>
            </w:r>
            <w:proofErr w:type="spellEnd"/>
            <w:r>
              <w:t xml:space="preserve"> </w:t>
            </w:r>
            <w:proofErr w:type="spellStart"/>
            <w:r>
              <w:t>очікуваної</w:t>
            </w:r>
            <w:proofErr w:type="spellEnd"/>
            <w:r>
              <w:t xml:space="preserve"> </w:t>
            </w:r>
            <w:proofErr w:type="spellStart"/>
            <w:r>
              <w:t>вартості</w:t>
            </w:r>
            <w:proofErr w:type="spellEnd"/>
            <w:r>
              <w:t xml:space="preserve"> </w:t>
            </w:r>
            <w:proofErr w:type="spellStart"/>
            <w:r>
              <w:t>враховано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, демонтажу </w:t>
            </w:r>
            <w:proofErr w:type="spellStart"/>
            <w:r>
              <w:t>існуючих</w:t>
            </w:r>
            <w:proofErr w:type="spellEnd"/>
            <w:r>
              <w:t xml:space="preserve"> </w:t>
            </w:r>
            <w:proofErr w:type="spellStart"/>
            <w:r>
              <w:t>вікон</w:t>
            </w:r>
            <w:proofErr w:type="spellEnd"/>
            <w:r>
              <w:t xml:space="preserve">, </w:t>
            </w:r>
            <w:proofErr w:type="spellStart"/>
            <w:r>
              <w:t>виготовлення</w:t>
            </w:r>
            <w:proofErr w:type="spellEnd"/>
            <w:r>
              <w:t xml:space="preserve"> та монтажу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енергоефективних</w:t>
            </w:r>
            <w:proofErr w:type="spellEnd"/>
            <w:r>
              <w:t xml:space="preserve"> </w:t>
            </w:r>
            <w:proofErr w:type="spellStart"/>
            <w:r>
              <w:t>віконних</w:t>
            </w:r>
            <w:proofErr w:type="spellEnd"/>
            <w:r>
              <w:t xml:space="preserve"> </w:t>
            </w:r>
            <w:proofErr w:type="spellStart"/>
            <w:r>
              <w:t>конструкцій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супутніх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завершення</w:t>
            </w:r>
            <w:proofErr w:type="spellEnd"/>
            <w:r>
              <w:t xml:space="preserve"> поточного </w:t>
            </w:r>
            <w:proofErr w:type="spellStart"/>
            <w:r>
              <w:t>ремонту.Очікувана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  <w:proofErr w:type="spellStart"/>
            <w:r>
              <w:t>закупівлі</w:t>
            </w:r>
            <w:proofErr w:type="spellEnd"/>
            <w:r>
              <w:t xml:space="preserve"> сформована з </w:t>
            </w:r>
            <w:proofErr w:type="spellStart"/>
            <w:r>
              <w:t>дотриманням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максимальної</w:t>
            </w:r>
            <w:proofErr w:type="spellEnd"/>
            <w:r>
              <w:t xml:space="preserve"> </w:t>
            </w:r>
            <w:proofErr w:type="spellStart"/>
            <w:r>
              <w:t>економії</w:t>
            </w:r>
            <w:proofErr w:type="spellEnd"/>
            <w:r>
              <w:t xml:space="preserve"> та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>.</w:t>
            </w:r>
          </w:p>
          <w:p w14:paraId="2C22B9D3" w14:textId="792FE126" w:rsidR="004217A3" w:rsidRPr="00FD0507" w:rsidRDefault="004217A3">
            <w:pPr>
              <w:jc w:val="both"/>
              <w:rPr>
                <w:sz w:val="20"/>
                <w:szCs w:val="20"/>
                <w:lang w:val="ru-UA"/>
              </w:rPr>
            </w:pPr>
          </w:p>
        </w:tc>
      </w:tr>
    </w:tbl>
    <w:p w14:paraId="632F209E" w14:textId="77777777" w:rsidR="004217A3" w:rsidRDefault="004217A3">
      <w:pPr>
        <w:jc w:val="both"/>
        <w:rPr>
          <w:sz w:val="20"/>
          <w:szCs w:val="20"/>
        </w:rPr>
      </w:pPr>
    </w:p>
    <w:p w14:paraId="220343DD" w14:textId="77777777" w:rsidR="004217A3" w:rsidRDefault="004217A3">
      <w:pPr>
        <w:jc w:val="both"/>
      </w:pPr>
    </w:p>
    <w:sectPr w:rsidR="004217A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41F29"/>
    <w:multiLevelType w:val="multilevel"/>
    <w:tmpl w:val="5F22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3"/>
    <w:rsid w:val="002E1BB7"/>
    <w:rsid w:val="004217A3"/>
    <w:rsid w:val="00625F32"/>
    <w:rsid w:val="00F04D7D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6700"/>
  <w15:docId w15:val="{80C55C16-DD9B-4779-9449-0FFABF10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6E2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Strong"/>
    <w:basedOn w:val="a0"/>
    <w:uiPriority w:val="22"/>
    <w:qFormat/>
    <w:rsid w:val="002E1BB7"/>
    <w:rPr>
      <w:b/>
      <w:bCs/>
    </w:rPr>
  </w:style>
  <w:style w:type="paragraph" w:styleId="a8">
    <w:name w:val="Normal (Web)"/>
    <w:basedOn w:val="a"/>
    <w:uiPriority w:val="99"/>
    <w:semiHidden/>
    <w:unhideWhenUsed/>
    <w:rsid w:val="00FD0507"/>
    <w:pPr>
      <w:spacing w:before="100" w:beforeAutospacing="1" w:after="100" w:afterAutospacing="1"/>
    </w:pPr>
    <w:rPr>
      <w:lang w:val="ru-UA" w:eastAsia="ru-UA"/>
    </w:rPr>
  </w:style>
  <w:style w:type="character" w:styleId="a9">
    <w:name w:val="Hyperlink"/>
    <w:basedOn w:val="a0"/>
    <w:uiPriority w:val="99"/>
    <w:semiHidden/>
    <w:unhideWhenUsed/>
    <w:rsid w:val="00625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purchases/state_plan/view/376471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Ганна Покаместова</cp:lastModifiedBy>
  <cp:revision>4</cp:revision>
  <dcterms:created xsi:type="dcterms:W3CDTF">2021-01-18T10:51:00Z</dcterms:created>
  <dcterms:modified xsi:type="dcterms:W3CDTF">2026-03-12T08:40:00Z</dcterms:modified>
</cp:coreProperties>
</file>