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5"/>
        <w:gridCol w:w="4404"/>
      </w:tblGrid>
      <w:tr w:rsidR="00D53AA0" w:rsidRPr="00D35D55" w:rsidTr="008C05F7">
        <w:trPr>
          <w:trHeight w:val="346"/>
        </w:trPr>
        <w:tc>
          <w:tcPr>
            <w:tcW w:w="5305" w:type="dxa"/>
          </w:tcPr>
          <w:p w:rsidR="00620A52" w:rsidRPr="005771EF" w:rsidRDefault="00620A52" w:rsidP="00620A52">
            <w:pPr>
              <w:pStyle w:val="af4"/>
              <w:rPr>
                <w:b/>
                <w:color w:val="FFFFFF" w:themeColor="background1"/>
                <w:lang w:val="uk-UA"/>
              </w:rPr>
            </w:pPr>
            <w:r w:rsidRPr="005771EF">
              <w:rPr>
                <w:b/>
                <w:color w:val="FFFFFF" w:themeColor="background1"/>
                <w:lang w:val="uk-UA"/>
              </w:rPr>
              <w:t xml:space="preserve">СВІТИ </w:t>
            </w:r>
          </w:p>
          <w:p w:rsidR="00620A52" w:rsidRPr="00856FAA" w:rsidRDefault="00620A52" w:rsidP="00620A52">
            <w:pPr>
              <w:pStyle w:val="af4"/>
              <w:rPr>
                <w:b/>
                <w:lang w:val="uk-UA"/>
              </w:rPr>
            </w:pPr>
            <w:r w:rsidRPr="00856FAA">
              <w:rPr>
                <w:b/>
                <w:lang w:val="uk-UA"/>
              </w:rPr>
              <w:t xml:space="preserve">Глухівська міська рада </w:t>
            </w:r>
          </w:p>
          <w:p w:rsidR="004838CE" w:rsidRDefault="00620A52" w:rsidP="004838CE">
            <w:pPr>
              <w:pStyle w:val="af4"/>
              <w:rPr>
                <w:b/>
                <w:bCs/>
                <w:lang w:val="uk-UA"/>
              </w:rPr>
            </w:pPr>
            <w:r w:rsidRPr="00856FAA">
              <w:rPr>
                <w:b/>
                <w:lang w:val="uk-UA"/>
              </w:rPr>
              <w:t>Відділ освіти</w:t>
            </w:r>
            <w:r w:rsidR="004838CE" w:rsidRPr="00856FAA">
              <w:rPr>
                <w:b/>
                <w:bCs/>
                <w:lang w:val="uk-UA"/>
              </w:rPr>
              <w:t xml:space="preserve"> </w:t>
            </w:r>
          </w:p>
          <w:p w:rsidR="004838CE" w:rsidRDefault="004838CE" w:rsidP="004838CE">
            <w:pPr>
              <w:pStyle w:val="af4"/>
              <w:rPr>
                <w:b/>
                <w:bCs/>
                <w:lang w:val="uk-UA"/>
              </w:rPr>
            </w:pPr>
          </w:p>
          <w:p w:rsidR="004838CE" w:rsidRDefault="004838CE" w:rsidP="004838CE">
            <w:pPr>
              <w:pStyle w:val="af4"/>
              <w:rPr>
                <w:b/>
                <w:bCs/>
                <w:lang w:val="uk-UA"/>
              </w:rPr>
            </w:pPr>
          </w:p>
          <w:p w:rsidR="00620A52" w:rsidRPr="004838CE" w:rsidRDefault="004838CE" w:rsidP="00620A52">
            <w:pPr>
              <w:pStyle w:val="af4"/>
              <w:rPr>
                <w:b/>
                <w:bCs/>
                <w:szCs w:val="18"/>
                <w:lang w:val="uk-UA"/>
              </w:rPr>
            </w:pPr>
            <w:r w:rsidRPr="00856FAA">
              <w:rPr>
                <w:b/>
                <w:bCs/>
                <w:lang w:val="uk-UA"/>
              </w:rPr>
              <w:t xml:space="preserve">НОМЕНКЛАТУРА СПРАВ*                                     </w:t>
            </w:r>
          </w:p>
        </w:tc>
        <w:tc>
          <w:tcPr>
            <w:tcW w:w="4404" w:type="dxa"/>
          </w:tcPr>
          <w:p w:rsidR="00620A52" w:rsidRPr="004838CE" w:rsidRDefault="00620A52" w:rsidP="004838CE">
            <w:pPr>
              <w:pStyle w:val="af4"/>
              <w:spacing w:line="360" w:lineRule="auto"/>
              <w:rPr>
                <w:bCs/>
                <w:lang w:val="uk-UA"/>
              </w:rPr>
            </w:pPr>
            <w:r w:rsidRPr="004838CE">
              <w:rPr>
                <w:lang w:val="uk-UA"/>
              </w:rPr>
              <w:t>ЗАТВЕРДЖУЮ</w:t>
            </w:r>
            <w:r w:rsidRPr="004838CE">
              <w:rPr>
                <w:bCs/>
                <w:lang w:val="uk-UA"/>
              </w:rPr>
              <w:t xml:space="preserve"> </w:t>
            </w:r>
          </w:p>
          <w:p w:rsidR="00B9624B" w:rsidRPr="00856FAA" w:rsidRDefault="00620A52" w:rsidP="00620A52">
            <w:pPr>
              <w:pStyle w:val="af4"/>
              <w:rPr>
                <w:bCs/>
                <w:lang w:val="uk-UA"/>
              </w:rPr>
            </w:pPr>
            <w:r w:rsidRPr="00856FAA">
              <w:rPr>
                <w:bCs/>
                <w:lang w:val="uk-UA"/>
              </w:rPr>
              <w:t xml:space="preserve">Начальник  відділу освіти </w:t>
            </w:r>
          </w:p>
          <w:p w:rsidR="00620A52" w:rsidRPr="00856FAA" w:rsidRDefault="00620A52" w:rsidP="004838CE">
            <w:pPr>
              <w:pStyle w:val="af4"/>
              <w:spacing w:line="360" w:lineRule="auto"/>
              <w:rPr>
                <w:bCs/>
                <w:lang w:val="uk-UA"/>
              </w:rPr>
            </w:pPr>
            <w:r w:rsidRPr="00856FAA">
              <w:rPr>
                <w:bCs/>
                <w:lang w:val="uk-UA"/>
              </w:rPr>
              <w:t>Глухівської міської ради</w:t>
            </w:r>
          </w:p>
          <w:p w:rsidR="00620A52" w:rsidRPr="00856FAA" w:rsidRDefault="0018699B" w:rsidP="004838CE">
            <w:pPr>
              <w:pStyle w:val="af4"/>
              <w:spacing w:line="360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________</w:t>
            </w:r>
            <w:r w:rsidR="00620A52" w:rsidRPr="00856FAA">
              <w:rPr>
                <w:bCs/>
                <w:lang w:val="uk-UA"/>
              </w:rPr>
              <w:t xml:space="preserve"> </w:t>
            </w:r>
            <w:r w:rsidRPr="00856FAA">
              <w:rPr>
                <w:bCs/>
                <w:lang w:val="uk-UA"/>
              </w:rPr>
              <w:t>Л</w:t>
            </w:r>
            <w:r>
              <w:rPr>
                <w:bCs/>
                <w:lang w:val="uk-UA"/>
              </w:rPr>
              <w:t xml:space="preserve">юдмила </w:t>
            </w:r>
            <w:r w:rsidR="004838CE" w:rsidRPr="00856FAA">
              <w:rPr>
                <w:bCs/>
                <w:lang w:val="uk-UA"/>
              </w:rPr>
              <w:t>ВАСЯНОВИЧ</w:t>
            </w:r>
          </w:p>
          <w:p w:rsidR="00620A52" w:rsidRPr="00856FAA" w:rsidRDefault="00620A52" w:rsidP="004838CE">
            <w:pPr>
              <w:pStyle w:val="af4"/>
              <w:rPr>
                <w:lang w:val="uk-UA"/>
              </w:rPr>
            </w:pPr>
            <w:r w:rsidRPr="00856FAA">
              <w:rPr>
                <w:bCs/>
                <w:lang w:val="uk-UA"/>
              </w:rPr>
              <w:t>«____»__________ 201</w:t>
            </w:r>
            <w:r w:rsidR="0018699B">
              <w:rPr>
                <w:bCs/>
                <w:lang w:val="uk-UA"/>
              </w:rPr>
              <w:t>9</w:t>
            </w:r>
            <w:r w:rsidRPr="00856FAA">
              <w:rPr>
                <w:bCs/>
                <w:lang w:val="uk-UA"/>
              </w:rPr>
              <w:t xml:space="preserve"> року</w:t>
            </w:r>
          </w:p>
        </w:tc>
      </w:tr>
      <w:tr w:rsidR="00D53AA0" w:rsidRPr="00856FAA" w:rsidTr="008C05F7">
        <w:trPr>
          <w:trHeight w:val="713"/>
        </w:trPr>
        <w:tc>
          <w:tcPr>
            <w:tcW w:w="5305" w:type="dxa"/>
          </w:tcPr>
          <w:p w:rsidR="00620A52" w:rsidRPr="00856FAA" w:rsidRDefault="00B92772" w:rsidP="00620A52">
            <w:pPr>
              <w:pStyle w:val="af4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6752F7" w:rsidRPr="00856FAA">
              <w:rPr>
                <w:b/>
                <w:lang w:val="uk-UA"/>
              </w:rPr>
              <w:t xml:space="preserve"> </w:t>
            </w:r>
            <w:r w:rsidR="000B4707">
              <w:rPr>
                <w:b/>
                <w:lang w:val="uk-UA"/>
              </w:rPr>
              <w:t>грудня</w:t>
            </w:r>
            <w:r w:rsidR="006752F7" w:rsidRPr="00856FAA">
              <w:rPr>
                <w:b/>
                <w:lang w:val="uk-UA"/>
              </w:rPr>
              <w:t xml:space="preserve"> 201</w:t>
            </w:r>
            <w:r w:rsidR="0018699B">
              <w:rPr>
                <w:b/>
                <w:lang w:val="uk-UA"/>
              </w:rPr>
              <w:t>9</w:t>
            </w:r>
            <w:r w:rsidR="004D3080">
              <w:rPr>
                <w:b/>
                <w:lang w:val="uk-UA"/>
              </w:rPr>
              <w:t xml:space="preserve"> року</w:t>
            </w:r>
            <w:r w:rsidR="00E002FC">
              <w:rPr>
                <w:b/>
                <w:lang w:val="uk-UA"/>
              </w:rPr>
              <w:t xml:space="preserve"> №</w:t>
            </w:r>
            <w:r>
              <w:rPr>
                <w:b/>
                <w:lang w:val="uk-UA"/>
              </w:rPr>
              <w:t>17</w:t>
            </w:r>
          </w:p>
          <w:p w:rsidR="00620A52" w:rsidRPr="00856FAA" w:rsidRDefault="00AA314C" w:rsidP="0018699B">
            <w:pPr>
              <w:pStyle w:val="af4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 </w:t>
            </w:r>
            <w:r w:rsidR="0018699B">
              <w:rPr>
                <w:b/>
                <w:bCs/>
                <w:lang w:val="uk-UA"/>
              </w:rPr>
              <w:t>2020</w:t>
            </w:r>
            <w:r w:rsidR="00620A52" w:rsidRPr="00856FAA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4404" w:type="dxa"/>
          </w:tcPr>
          <w:p w:rsidR="00620A52" w:rsidRPr="00856FAA" w:rsidRDefault="00620A52" w:rsidP="00620A52">
            <w:pPr>
              <w:pStyle w:val="af4"/>
              <w:rPr>
                <w:bCs/>
                <w:lang w:val="uk-UA"/>
              </w:rPr>
            </w:pPr>
          </w:p>
        </w:tc>
      </w:tr>
    </w:tbl>
    <w:p w:rsidR="00507C75" w:rsidRDefault="00507C75" w:rsidP="00507C75">
      <w:pPr>
        <w:ind w:left="4248" w:firstLine="1512"/>
        <w:rPr>
          <w:lang w:val="uk-UA"/>
        </w:rPr>
      </w:pPr>
    </w:p>
    <w:p w:rsidR="00EE355E" w:rsidRPr="00856FAA" w:rsidRDefault="00EE355E" w:rsidP="00507C75">
      <w:pPr>
        <w:ind w:left="4248" w:firstLine="1512"/>
        <w:rPr>
          <w:lang w:val="uk-UA"/>
        </w:rPr>
      </w:pPr>
    </w:p>
    <w:tbl>
      <w:tblPr>
        <w:tblW w:w="984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18"/>
        <w:gridCol w:w="5103"/>
        <w:gridCol w:w="992"/>
        <w:gridCol w:w="1418"/>
        <w:gridCol w:w="1417"/>
      </w:tblGrid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5" w:rsidRPr="00856FAA" w:rsidRDefault="00507C75" w:rsidP="00620A52">
            <w:pPr>
              <w:ind w:left="-70" w:right="-203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Індекс</w:t>
            </w:r>
          </w:p>
          <w:p w:rsidR="00507C75" w:rsidRPr="00856FAA" w:rsidRDefault="00507C75" w:rsidP="00620A52">
            <w:pPr>
              <w:ind w:left="-70" w:right="-203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справи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5" w:rsidRPr="00856FAA" w:rsidRDefault="00507C75" w:rsidP="00620A52">
            <w:pPr>
              <w:ind w:right="-200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Заголовок справи</w:t>
            </w:r>
          </w:p>
          <w:p w:rsidR="00507C75" w:rsidRPr="00856FAA" w:rsidRDefault="00507C75" w:rsidP="00620A52">
            <w:pPr>
              <w:ind w:right="-200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(тому, частини)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5" w:rsidRPr="00856FAA" w:rsidRDefault="00507C75" w:rsidP="00620A52">
            <w:pPr>
              <w:ind w:left="-176" w:right="-107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Кількість справ (томів, частин)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5" w:rsidRPr="004838CE" w:rsidRDefault="00507C75" w:rsidP="00620A52">
            <w:pPr>
              <w:jc w:val="center"/>
              <w:rPr>
                <w:b/>
                <w:sz w:val="18"/>
                <w:szCs w:val="28"/>
                <w:lang w:val="uk-UA"/>
              </w:rPr>
            </w:pPr>
            <w:r w:rsidRPr="004838CE">
              <w:rPr>
                <w:b/>
                <w:sz w:val="18"/>
                <w:szCs w:val="28"/>
                <w:lang w:val="uk-UA"/>
              </w:rPr>
              <w:t>Строк</w:t>
            </w:r>
          </w:p>
          <w:p w:rsidR="00507C75" w:rsidRPr="004838CE" w:rsidRDefault="00507C75" w:rsidP="00620A52">
            <w:pPr>
              <w:jc w:val="center"/>
              <w:rPr>
                <w:b/>
                <w:sz w:val="18"/>
                <w:szCs w:val="28"/>
                <w:lang w:val="uk-UA"/>
              </w:rPr>
            </w:pPr>
            <w:r w:rsidRPr="004838CE">
              <w:rPr>
                <w:b/>
                <w:sz w:val="18"/>
                <w:szCs w:val="28"/>
                <w:lang w:val="uk-UA"/>
              </w:rPr>
              <w:t>зберігання справи</w:t>
            </w:r>
          </w:p>
          <w:p w:rsidR="00507C75" w:rsidRPr="004838CE" w:rsidRDefault="00507C75" w:rsidP="00620A52">
            <w:pPr>
              <w:jc w:val="center"/>
              <w:rPr>
                <w:b/>
                <w:sz w:val="18"/>
                <w:szCs w:val="28"/>
                <w:vertAlign w:val="superscript"/>
                <w:lang w:val="uk-UA"/>
              </w:rPr>
            </w:pPr>
            <w:r w:rsidRPr="004838CE">
              <w:rPr>
                <w:b/>
                <w:sz w:val="18"/>
                <w:szCs w:val="28"/>
                <w:lang w:val="uk-UA"/>
              </w:rPr>
              <w:t>(тому, частини) і номери статей за переліком</w:t>
            </w:r>
            <w:r w:rsidRPr="004838CE">
              <w:rPr>
                <w:b/>
                <w:sz w:val="1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75" w:rsidRPr="00856FAA" w:rsidRDefault="00507C75" w:rsidP="00620A52">
            <w:pPr>
              <w:ind w:left="-24"/>
              <w:jc w:val="center"/>
              <w:rPr>
                <w:b/>
                <w:sz w:val="20"/>
                <w:szCs w:val="28"/>
                <w:lang w:val="uk-UA"/>
              </w:rPr>
            </w:pPr>
            <w:r w:rsidRPr="00856FAA">
              <w:rPr>
                <w:b/>
                <w:sz w:val="20"/>
                <w:szCs w:val="28"/>
                <w:lang w:val="uk-UA"/>
              </w:rPr>
              <w:t>Примітка</w:t>
            </w:r>
          </w:p>
        </w:tc>
      </w:tr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5</w:t>
            </w:r>
          </w:p>
        </w:tc>
      </w:tr>
      <w:tr w:rsidR="00D53AA0" w:rsidRPr="00856FAA" w:rsidTr="004838CE">
        <w:trPr>
          <w:trHeight w:val="369"/>
        </w:trPr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4838CE">
            <w:pPr>
              <w:jc w:val="center"/>
              <w:rPr>
                <w:b/>
                <w:szCs w:val="28"/>
                <w:lang w:val="uk-UA"/>
              </w:rPr>
            </w:pPr>
            <w:r w:rsidRPr="00856FAA">
              <w:rPr>
                <w:b/>
                <w:szCs w:val="28"/>
                <w:lang w:val="uk-UA"/>
              </w:rPr>
              <w:t xml:space="preserve">01 </w:t>
            </w:r>
            <w:r w:rsidR="00400D5F" w:rsidRPr="00856FAA">
              <w:rPr>
                <w:b/>
                <w:szCs w:val="28"/>
                <w:lang w:val="uk-UA"/>
              </w:rPr>
              <w:t>–</w:t>
            </w:r>
            <w:r w:rsidRPr="00856FAA">
              <w:rPr>
                <w:b/>
                <w:szCs w:val="28"/>
                <w:lang w:val="uk-UA"/>
              </w:rPr>
              <w:t xml:space="preserve"> </w:t>
            </w:r>
            <w:r w:rsidR="00400D5F" w:rsidRPr="00856FAA">
              <w:rPr>
                <w:b/>
                <w:szCs w:val="28"/>
                <w:lang w:val="uk-UA"/>
              </w:rPr>
              <w:t>ОРГАНІЗАЦІЙНА РОБОТА, КЕРІВНИЦТВО</w:t>
            </w:r>
          </w:p>
        </w:tc>
      </w:tr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snapToGrid w:val="0"/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01-01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Закони України, постанови, рішення Верховної Ради України, укази, розпорядження Президента України, накази Міністерства освіти  і науки України (копії)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4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Доки не мине </w:t>
            </w:r>
          </w:p>
          <w:p w:rsidR="00507C75" w:rsidRPr="00856FAA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потреба, ст.1-б,</w:t>
            </w:r>
          </w:p>
          <w:p w:rsidR="00507C75" w:rsidRPr="00856FAA" w:rsidRDefault="00507C75" w:rsidP="008C05F7">
            <w:pPr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lang w:val="uk-UA"/>
              </w:rPr>
            </w:pPr>
          </w:p>
        </w:tc>
      </w:tr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01-02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Розпорядження голови Сумської обласної державної адміністрації, міського голови з питань освіти, розвитку освітньої галузі (копії)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4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Доки не мине </w:t>
            </w:r>
          </w:p>
          <w:p w:rsidR="00507C75" w:rsidRPr="00856FAA" w:rsidRDefault="00507C75" w:rsidP="008C05F7">
            <w:pPr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потреба, ст.3-б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lang w:val="uk-UA"/>
              </w:rPr>
            </w:pPr>
          </w:p>
        </w:tc>
      </w:tr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01-03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Рішення сесій виконавчого комітету Глухівської міської ради з питань освіти, розвитку освітньої галузі (копії)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74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Доки не мине </w:t>
            </w:r>
          </w:p>
          <w:p w:rsidR="00B9624B" w:rsidRPr="00856FAA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потреба, </w:t>
            </w:r>
          </w:p>
          <w:p w:rsidR="00507C75" w:rsidRPr="00856FAA" w:rsidRDefault="00507C75" w:rsidP="008C05F7">
            <w:pPr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ст.7-б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lang w:val="uk-UA"/>
              </w:rPr>
            </w:pPr>
          </w:p>
        </w:tc>
      </w:tr>
      <w:tr w:rsidR="00D53AA0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01-04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F368C2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Рішення засідань колегії Департаменту освіти і науки Сумської обласної </w:t>
            </w:r>
            <w:r w:rsidR="00F368C2" w:rsidRPr="00856FAA">
              <w:rPr>
                <w:sz w:val="24"/>
                <w:szCs w:val="28"/>
                <w:lang w:val="uk-UA"/>
              </w:rPr>
              <w:t>державної адміністрації</w:t>
            </w:r>
            <w:r w:rsidRPr="00856FAA">
              <w:rPr>
                <w:sz w:val="24"/>
                <w:szCs w:val="28"/>
                <w:lang w:val="uk-UA"/>
              </w:rPr>
              <w:t xml:space="preserve"> з питань освіти, розвитку освітньої галузі (копії)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4B" w:rsidRPr="00856FAA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Доки не мине потреба, </w:t>
            </w:r>
          </w:p>
          <w:p w:rsidR="00507C75" w:rsidRPr="00856FAA" w:rsidRDefault="00507C75" w:rsidP="008C05F7">
            <w:pPr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ст.9-б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75" w:rsidRPr="00856FAA" w:rsidRDefault="00507C75" w:rsidP="008C05F7">
            <w:pPr>
              <w:rPr>
                <w:sz w:val="24"/>
                <w:lang w:val="uk-UA"/>
              </w:rPr>
            </w:pPr>
          </w:p>
        </w:tc>
      </w:tr>
      <w:tr w:rsidR="00610622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56FAA">
              <w:rPr>
                <w:b/>
                <w:sz w:val="24"/>
                <w:szCs w:val="28"/>
                <w:lang w:val="uk-UA"/>
              </w:rPr>
              <w:t>01-05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Методичні рекомендації, інструкції Міністерства освіти і науки України, Департаменту освіти і науки Сумської обласної держадміністрації з питань організації навчально-виховної роботи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новими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ст. 3-б,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20-б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Протоколи апаратних нарад при начальнику відділу освіти з питань функціонування й розвитку системи освіти в місті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5 років, </w:t>
            </w:r>
            <w:r w:rsidRPr="00856FAA">
              <w:rPr>
                <w:sz w:val="24"/>
                <w:szCs w:val="28"/>
                <w:lang w:val="uk-UA"/>
              </w:rPr>
              <w:br/>
              <w:t xml:space="preserve">ЕПК </w:t>
            </w:r>
            <w:r w:rsidRPr="00856FAA">
              <w:rPr>
                <w:sz w:val="24"/>
                <w:szCs w:val="28"/>
                <w:lang w:val="uk-UA"/>
              </w:rPr>
              <w:br/>
              <w:t>ст.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Протоколи засідань колегії відділу освіти та документи до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Постійно</w:t>
            </w:r>
          </w:p>
          <w:p w:rsidR="00610622" w:rsidRPr="00856FAA" w:rsidRDefault="00610622" w:rsidP="00610622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ст.14-а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B9624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Накази начальника відділу освіти з основної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>,</w:t>
            </w:r>
          </w:p>
          <w:p w:rsidR="00610622" w:rsidRPr="00856FAA" w:rsidRDefault="00610622" w:rsidP="00610622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 16-а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D9464D">
        <w:tc>
          <w:tcPr>
            <w:tcW w:w="9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vertAlign w:val="superscript"/>
                <w:lang w:val="uk-UA"/>
              </w:rPr>
              <w:t xml:space="preserve">1 </w:t>
            </w:r>
            <w:r>
              <w:rPr>
                <w:sz w:val="24"/>
                <w:lang w:val="uk-UA"/>
              </w:rPr>
              <w:t>"</w:t>
            </w:r>
            <w:r w:rsidRPr="00856FAA">
              <w:rPr>
                <w:sz w:val="24"/>
                <w:lang w:val="uk-UA"/>
              </w:rPr>
              <w:t>Перелік типових документів, що створюються під час діяльності органів державної влади та місцевого самоврядування, інших установ, підприємств та організацій із зазначенням строків зберігання документів</w:t>
            </w:r>
            <w:r>
              <w:rPr>
                <w:sz w:val="24"/>
                <w:lang w:val="uk-UA"/>
              </w:rPr>
              <w:t>"</w:t>
            </w:r>
            <w:r w:rsidRPr="00856FAA">
              <w:rPr>
                <w:sz w:val="24"/>
                <w:lang w:val="uk-UA"/>
              </w:rPr>
              <w:t>, затверджений наказом Міністерства юстиції України від 12.04.2012 №578/5, зареєстрований в Міністерстві юстиції України 17.04.2012 за №571/20884.</w:t>
            </w:r>
          </w:p>
        </w:tc>
      </w:tr>
    </w:tbl>
    <w:p w:rsidR="00B12F8D" w:rsidRPr="00856FAA" w:rsidRDefault="00B12F8D">
      <w:pPr>
        <w:rPr>
          <w:lang w:val="uk-UA"/>
        </w:rPr>
      </w:pPr>
    </w:p>
    <w:tbl>
      <w:tblPr>
        <w:tblW w:w="984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18"/>
        <w:gridCol w:w="5103"/>
        <w:gridCol w:w="992"/>
        <w:gridCol w:w="1418"/>
        <w:gridCol w:w="1417"/>
      </w:tblGrid>
      <w:tr w:rsidR="00D53AA0" w:rsidRPr="00856FAA" w:rsidTr="00F67E5C">
        <w:trPr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D" w:rsidRPr="00856FAA" w:rsidRDefault="00B12F8D" w:rsidP="00B12F8D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D" w:rsidRPr="00856FAA" w:rsidRDefault="00B12F8D" w:rsidP="00B12F8D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D" w:rsidRPr="00856FAA" w:rsidRDefault="00B12F8D" w:rsidP="00B12F8D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D" w:rsidRPr="00856FAA" w:rsidRDefault="00B12F8D" w:rsidP="00B12F8D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D" w:rsidRPr="00856FAA" w:rsidRDefault="00B12F8D" w:rsidP="00B12F8D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5</w:t>
            </w:r>
          </w:p>
        </w:tc>
      </w:tr>
      <w:tr w:rsidR="00610622" w:rsidRPr="00856FAA" w:rsidTr="0036398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36398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Реєстраційний</w:t>
            </w:r>
            <w:r w:rsidRPr="00856FA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ж</w:t>
            </w:r>
            <w:r w:rsidRPr="00856FAA">
              <w:rPr>
                <w:sz w:val="24"/>
                <w:lang w:val="uk-UA"/>
              </w:rPr>
              <w:t xml:space="preserve">урнал наказів по відділу освіти з </w:t>
            </w:r>
            <w:r>
              <w:rPr>
                <w:sz w:val="24"/>
                <w:lang w:val="uk-UA"/>
              </w:rPr>
              <w:t>основної діяльності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Постійно, ст.121-а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rPr>
                <w:sz w:val="24"/>
                <w:lang w:val="uk-UA"/>
              </w:rPr>
            </w:pPr>
          </w:p>
        </w:tc>
      </w:tr>
      <w:tr w:rsidR="00610622" w:rsidRPr="00856FAA" w:rsidTr="0036398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Накази про короткострокові відрядження працівників відділу освіти та закладів </w:t>
            </w:r>
            <w:r>
              <w:rPr>
                <w:sz w:val="24"/>
                <w:szCs w:val="28"/>
                <w:lang w:val="uk-UA"/>
              </w:rPr>
              <w:t xml:space="preserve">освіти </w:t>
            </w:r>
            <w:r w:rsidRPr="00856FAA">
              <w:rPr>
                <w:sz w:val="24"/>
                <w:szCs w:val="28"/>
                <w:lang w:val="uk-UA"/>
              </w:rPr>
              <w:t>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 xml:space="preserve">5 років, </w:t>
            </w:r>
          </w:p>
          <w:p w:rsidR="00610622" w:rsidRPr="00856FAA" w:rsidRDefault="00610622" w:rsidP="0036398C">
            <w:pPr>
              <w:jc w:val="center"/>
              <w:rPr>
                <w:sz w:val="24"/>
                <w:szCs w:val="28"/>
                <w:lang w:val="uk-UA"/>
              </w:rPr>
            </w:pPr>
            <w:r w:rsidRPr="00856FAA">
              <w:rPr>
                <w:sz w:val="24"/>
                <w:szCs w:val="28"/>
                <w:lang w:val="uk-UA"/>
              </w:rPr>
              <w:t>ст. 16-б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36398C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Протоколи нарад </w:t>
            </w:r>
            <w:r>
              <w:rPr>
                <w:sz w:val="24"/>
                <w:lang w:val="uk-UA"/>
              </w:rPr>
              <w:t>з керівниками</w:t>
            </w:r>
            <w:r w:rsidRPr="00856FAA">
              <w:rPr>
                <w:sz w:val="24"/>
                <w:lang w:val="uk-UA"/>
              </w:rPr>
              <w:t xml:space="preserve"> закладів </w:t>
            </w:r>
            <w:r>
              <w:rPr>
                <w:sz w:val="24"/>
                <w:lang w:val="uk-UA"/>
              </w:rPr>
              <w:t xml:space="preserve">освіти </w:t>
            </w:r>
            <w:r w:rsidRPr="00856FAA">
              <w:rPr>
                <w:sz w:val="24"/>
                <w:lang w:val="uk-UA"/>
              </w:rPr>
              <w:t>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18-а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Протокол проведення серпневої конференції педагогічних працівників міста та документи до нього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  <w:r w:rsidRPr="00856FAA">
              <w:rPr>
                <w:sz w:val="24"/>
                <w:lang w:val="uk-UA"/>
              </w:rPr>
              <w:br/>
              <w:t>ст. 18-а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Інструкція з діловодства у відділі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на нову, ст.20-б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Положення про відділ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>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E65C6C" w:rsidRDefault="00610622" w:rsidP="00610622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Положення про структурні підрозділи відділу освіти </w:t>
            </w:r>
            <w:r>
              <w:rPr>
                <w:sz w:val="24"/>
                <w:lang w:val="uk-UA"/>
              </w:rPr>
              <w:t>(методичний кабінет, господарча група, централізована бухгалтерія)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>, ст.39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Положення про колегію, експертні, методичні ради, комісії відділу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>, ст.39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(акти, приписи, висновки, довідки, доповідні записки) ревізій (перевірок) (за винятком документів періодичних бухгалтерських ревізій, перевірок, передбачених статтею 341):</w:t>
            </w:r>
          </w:p>
          <w:p w:rsidR="00610622" w:rsidRDefault="00610622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 за місцем перевірки та в організації, що здійснює перевірку;</w:t>
            </w:r>
          </w:p>
          <w:p w:rsidR="00610622" w:rsidRDefault="00610622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 в інших організаціях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 78</w:t>
            </w:r>
            <w:r w:rsidRPr="00856FAA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а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 78-б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(довідки, доповідні записки, звіти, листи) про виконання рішень (приписів), пропозицій за результатами обстежень, перевірок і ревізій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EE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 ЕПК</w:t>
            </w:r>
            <w:r w:rsidR="00B450EE">
              <w:rPr>
                <w:sz w:val="24"/>
                <w:lang w:val="uk-UA"/>
              </w:rPr>
              <w:t xml:space="preserve">, </w:t>
            </w:r>
          </w:p>
          <w:p w:rsidR="00610622" w:rsidRDefault="00B450EE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Звернення (пропозиції, заяви, скарги) громадян</w:t>
            </w:r>
            <w:r>
              <w:rPr>
                <w:sz w:val="24"/>
                <w:lang w:val="uk-UA"/>
              </w:rPr>
              <w:t xml:space="preserve"> та документи (листи, довідки, акти) з їх розгляду:</w:t>
            </w:r>
          </w:p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 що містять пропозиції про суттєві зміни в роботі відділу освіти або про усунення серйозних недоліків та зловживань;</w:t>
            </w: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856FAA">
              <w:rPr>
                <w:sz w:val="24"/>
                <w:lang w:val="uk-UA"/>
              </w:rPr>
              <w:t>особистого та другорядного характеру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82-</w:t>
            </w:r>
            <w:r>
              <w:rPr>
                <w:sz w:val="24"/>
                <w:lang w:val="uk-UA"/>
              </w:rPr>
              <w:t>а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82-б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610622">
            <w:pPr>
              <w:rPr>
                <w:sz w:val="16"/>
                <w:szCs w:val="20"/>
                <w:lang w:val="uk-UA"/>
              </w:rPr>
            </w:pPr>
            <w:r w:rsidRPr="004838CE">
              <w:rPr>
                <w:sz w:val="16"/>
                <w:szCs w:val="20"/>
                <w:vertAlign w:val="superscript"/>
                <w:lang w:val="uk-UA"/>
              </w:rPr>
              <w:t>1</w:t>
            </w:r>
            <w:r w:rsidRPr="004838CE">
              <w:rPr>
                <w:sz w:val="16"/>
                <w:szCs w:val="20"/>
                <w:lang w:val="uk-UA"/>
              </w:rPr>
              <w:t>У разі неодноразового звернення -</w:t>
            </w:r>
            <w:r>
              <w:rPr>
                <w:sz w:val="16"/>
                <w:szCs w:val="20"/>
                <w:lang w:val="uk-UA"/>
              </w:rPr>
              <w:t xml:space="preserve"> </w:t>
            </w:r>
            <w:r w:rsidRPr="004838CE">
              <w:rPr>
                <w:sz w:val="16"/>
                <w:szCs w:val="20"/>
                <w:lang w:val="uk-UA"/>
              </w:rPr>
              <w:t>5 р. після останнього звернення</w:t>
            </w:r>
          </w:p>
        </w:tc>
      </w:tr>
      <w:tr w:rsidR="00610622" w:rsidRPr="00856FAA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(аналітичні довідки, огляди, доповідні записки, аналізи) про стан роботи з розгляду пропозицій, заяв, скарг громадян:</w:t>
            </w:r>
          </w:p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 за місцем складання;</w:t>
            </w:r>
          </w:p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 в інших організаціях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 ст.83-а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ст.83-б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610622">
            <w:pPr>
              <w:rPr>
                <w:sz w:val="16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Листування про проведення перевірок і ревізій у відділі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610622">
            <w:pPr>
              <w:rPr>
                <w:sz w:val="16"/>
                <w:szCs w:val="20"/>
                <w:vertAlign w:val="superscript"/>
                <w:lang w:val="uk-UA"/>
              </w:rPr>
            </w:pPr>
          </w:p>
        </w:tc>
      </w:tr>
      <w:tr w:rsidR="00610622" w:rsidRPr="00DC28D7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Листування про перевірку пропозицій, заяв, скарг громадян; про надання запитів на публічну інформацію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610622">
            <w:pPr>
              <w:rPr>
                <w:sz w:val="16"/>
                <w:szCs w:val="20"/>
                <w:vertAlign w:val="superscript"/>
                <w:lang w:val="uk-UA"/>
              </w:rPr>
            </w:pPr>
          </w:p>
        </w:tc>
      </w:tr>
      <w:tr w:rsidR="00610622" w:rsidRPr="00DC28D7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обліку перевірок, ревізій та контролю за виконанням їх рекомендацій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4838CE" w:rsidRDefault="00610622" w:rsidP="00610622">
            <w:pPr>
              <w:rPr>
                <w:sz w:val="16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contextualSpacing w:val="0"/>
              <w:jc w:val="center"/>
              <w:textAlignment w:val="baseline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Листування з </w:t>
            </w:r>
            <w:r>
              <w:rPr>
                <w:sz w:val="24"/>
                <w:lang w:val="uk-UA"/>
              </w:rPr>
              <w:t>органами вищого рівня</w:t>
            </w:r>
            <w:r w:rsidRPr="00856FAA">
              <w:rPr>
                <w:sz w:val="24"/>
                <w:lang w:val="uk-UA"/>
              </w:rPr>
              <w:t xml:space="preserve"> з питань функціонування та розвитку галузі «Освіта» в місті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 ЕПК,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lang w:val="uk-UA"/>
              </w:rPr>
            </w:pPr>
          </w:p>
        </w:tc>
      </w:tr>
      <w:tr w:rsidR="00610622" w:rsidRPr="00856FAA" w:rsidTr="00D35D55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Листування з </w:t>
            </w:r>
            <w:r>
              <w:rPr>
                <w:sz w:val="24"/>
                <w:lang w:val="uk-UA"/>
              </w:rPr>
              <w:t>підпорядкованими закладами та іншими організаціями</w:t>
            </w:r>
            <w:r w:rsidRPr="00856FAA">
              <w:rPr>
                <w:sz w:val="24"/>
                <w:lang w:val="uk-UA"/>
              </w:rPr>
              <w:t xml:space="preserve"> з основних організаційних питань їх функціонування та розвитку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 ЕПК,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Номенклатура справ відділу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ст.112-а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lang w:val="uk-UA"/>
              </w:rPr>
              <w:t xml:space="preserve">Після заміни </w:t>
            </w:r>
            <w:proofErr w:type="spellStart"/>
            <w:r w:rsidRPr="00856FAA">
              <w:rPr>
                <w:sz w:val="20"/>
                <w:szCs w:val="20"/>
                <w:lang w:val="uk-UA"/>
              </w:rPr>
              <w:t>нов</w:t>
            </w:r>
            <w:proofErr w:type="spellEnd"/>
            <w:r w:rsidRPr="00856FAA">
              <w:rPr>
                <w:sz w:val="20"/>
                <w:szCs w:val="20"/>
                <w:lang w:val="uk-UA"/>
              </w:rPr>
              <w:t xml:space="preserve">. та за умови склад. </w:t>
            </w:r>
            <w:proofErr w:type="spellStart"/>
            <w:r w:rsidRPr="00856FAA">
              <w:rPr>
                <w:sz w:val="20"/>
                <w:szCs w:val="20"/>
                <w:lang w:val="uk-UA"/>
              </w:rPr>
              <w:t>звед</w:t>
            </w:r>
            <w:proofErr w:type="spellEnd"/>
            <w:r w:rsidRPr="00856FAA">
              <w:rPr>
                <w:sz w:val="20"/>
                <w:szCs w:val="20"/>
                <w:lang w:val="uk-UA"/>
              </w:rPr>
              <w:t xml:space="preserve">. описів справ </w:t>
            </w: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вхідних документів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вихідних документів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заяв, запитів про доступ до публічної інформації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обліку видачі довідок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звіти, листи тощо) щодо роботи відділу освіти з контрольними документами (контрольні справи)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</w:t>
            </w:r>
          </w:p>
          <w:p w:rsidR="00610622" w:rsidRPr="00856FAA" w:rsidRDefault="00610622" w:rsidP="00610622">
            <w:pPr>
              <w:snapToGri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DC28D7" w:rsidRDefault="00610622" w:rsidP="00610622">
            <w:pPr>
              <w:rPr>
                <w:sz w:val="22"/>
                <w:lang w:val="uk-UA"/>
              </w:rPr>
            </w:pPr>
            <w:r w:rsidRPr="00DC28D7">
              <w:rPr>
                <w:sz w:val="22"/>
                <w:vertAlign w:val="superscript"/>
                <w:lang w:val="uk-UA"/>
              </w:rPr>
              <w:t>1</w:t>
            </w:r>
            <w:r w:rsidRPr="00DC28D7">
              <w:rPr>
                <w:sz w:val="22"/>
                <w:lang w:val="uk-UA"/>
              </w:rPr>
              <w:t>Після зняття з контролю</w:t>
            </w: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письмових звернень, заяв, скарг громадян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особистого прийому громадян начальником відділу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 ст.125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Реєстраційний журнал вхідних та вихідних телефонограм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        ст.126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left" w:pos="49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Міські цільові програми галузі «Освіта»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 ст.146-а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(звіти, інформації, довідки) про хід виконання міських цільових програм галузі «Освіта»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ст.148-а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Річний план роботи відділу освіти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  <w:r w:rsidRPr="00856FAA">
              <w:rPr>
                <w:sz w:val="24"/>
                <w:vertAlign w:val="superscript"/>
                <w:lang w:val="uk-UA"/>
              </w:rPr>
              <w:t xml:space="preserve"> 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157-а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856FAA">
              <w:rPr>
                <w:sz w:val="20"/>
                <w:szCs w:val="20"/>
                <w:lang w:val="uk-UA"/>
              </w:rPr>
              <w:t xml:space="preserve">За наявності відповідних звітів – 5 років </w:t>
            </w: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Оперативні плани з усіх напрямків діяльності відділу освіти та його структурних підрозділів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ст. 162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Річний з</w:t>
            </w:r>
            <w:r w:rsidRPr="00856FAA">
              <w:rPr>
                <w:sz w:val="24"/>
                <w:lang w:val="uk-UA"/>
              </w:rPr>
              <w:t xml:space="preserve">віт </w:t>
            </w:r>
            <w:r>
              <w:rPr>
                <w:sz w:val="24"/>
                <w:lang w:val="uk-UA"/>
              </w:rPr>
              <w:t xml:space="preserve">начальника </w:t>
            </w:r>
            <w:r w:rsidRPr="00856FAA">
              <w:rPr>
                <w:sz w:val="24"/>
                <w:lang w:val="uk-UA"/>
              </w:rPr>
              <w:t>відділу освіти про роботу</w:t>
            </w:r>
            <w:r>
              <w:rPr>
                <w:sz w:val="24"/>
                <w:lang w:val="uk-UA"/>
              </w:rPr>
              <w:t xml:space="preserve"> галузі "Освіта"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 ст.296-б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</w:tr>
      <w:tr w:rsidR="00610622" w:rsidRPr="00856FAA" w:rsidTr="00F67E5C">
        <w:trPr>
          <w:trHeight w:val="51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Статути закладів </w:t>
            </w:r>
            <w:r>
              <w:rPr>
                <w:sz w:val="24"/>
                <w:lang w:val="uk-UA"/>
              </w:rPr>
              <w:t xml:space="preserve">освіти </w:t>
            </w:r>
            <w:r w:rsidRPr="00856FAA">
              <w:rPr>
                <w:sz w:val="24"/>
                <w:lang w:val="uk-UA"/>
              </w:rPr>
              <w:t xml:space="preserve">міста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lang w:val="uk-UA"/>
              </w:rPr>
              <w:t>Після заміни новими</w:t>
            </w:r>
          </w:p>
        </w:tc>
      </w:tr>
      <w:tr w:rsidR="00610622" w:rsidRPr="00856FAA" w:rsidTr="00F67E5C">
        <w:trPr>
          <w:trHeight w:val="51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ab/>
              <w:t>Мережа закладів</w:t>
            </w:r>
            <w:r>
              <w:rPr>
                <w:sz w:val="24"/>
                <w:lang w:val="uk-UA"/>
              </w:rPr>
              <w:t xml:space="preserve"> дошкільної та загальної середньої освіти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366"/>
                <w:tab w:val="left" w:pos="14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ст.33-а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D35D55">
        <w:trPr>
          <w:trHeight w:val="6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дітей і підлітків від 5 до 18 років, які мешкають у мікрорайонах закладів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  <w:r w:rsidRPr="00856FAA">
              <w:rPr>
                <w:sz w:val="24"/>
                <w:lang w:val="uk-UA"/>
              </w:rPr>
              <w:t xml:space="preserve">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10 років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525-є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AA314C" w:rsidRDefault="00610622" w:rsidP="00610622">
            <w:pPr>
              <w:rPr>
                <w:sz w:val="18"/>
                <w:szCs w:val="20"/>
                <w:lang w:val="uk-UA"/>
              </w:rPr>
            </w:pPr>
            <w:r w:rsidRPr="00AA314C">
              <w:rPr>
                <w:sz w:val="18"/>
                <w:szCs w:val="20"/>
                <w:lang w:val="uk-UA"/>
              </w:rPr>
              <w:t xml:space="preserve"> </w:t>
            </w:r>
            <w:r w:rsidRPr="00AA314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AA314C">
              <w:rPr>
                <w:sz w:val="18"/>
                <w:szCs w:val="20"/>
                <w:lang w:val="uk-UA"/>
              </w:rPr>
              <w:t>За відсутністю наказів про зарахування, відрахування, випуск, а також особових справ – 75 років</w:t>
            </w:r>
          </w:p>
        </w:tc>
      </w:tr>
      <w:tr w:rsidR="00610622" w:rsidRPr="00856FAA" w:rsidTr="00D35D55">
        <w:trPr>
          <w:trHeight w:val="47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Розклади уроків закладів </w:t>
            </w:r>
            <w:r>
              <w:rPr>
                <w:sz w:val="24"/>
                <w:lang w:val="uk-UA"/>
              </w:rPr>
              <w:t>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4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highlight w:val="red"/>
                <w:lang w:val="uk-UA"/>
              </w:rPr>
            </w:pPr>
            <w:r w:rsidRPr="00856FAA">
              <w:rPr>
                <w:sz w:val="24"/>
                <w:lang w:val="uk-UA"/>
              </w:rPr>
              <w:t>ст. 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(рішення, інформації, акти, звіти тощо) про створення закладів освіти, їх реорганізації, ліквідації, перейменування, передачі з однієї системи в іншу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rPr>
          <w:trHeight w:val="5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(замовлення, звіти, копії наказів, інформації тощо) щодо виготовлення та видачі  документів про освіту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4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та матеріали (заяви, оголошення в газеті, довідка з міліції, замовлення, акти, інформації, заявки на передрук тощо) щодо замовлення на виготовлення дублікатів документів про освіту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ст. 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(накази, довідки, інформації, листування) щодо організації роботи з питань закінчення навчального року, проведення державної підсумкової атестації та випуску учнів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D35D55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 (подання, списки, інформації) на нагородження  золотими та срібними медалями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ст.654-б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6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Зведений річний статистичний звіт закладів</w:t>
            </w:r>
            <w:r>
              <w:rPr>
                <w:sz w:val="24"/>
                <w:lang w:val="uk-UA"/>
              </w:rPr>
              <w:t xml:space="preserve"> загальної середньої освіти </w:t>
            </w:r>
            <w:r w:rsidRPr="00856FAA">
              <w:rPr>
                <w:sz w:val="24"/>
                <w:lang w:val="uk-UA"/>
              </w:rPr>
              <w:t>про чисельність учнів на початок і кінець поточного  навчального року (ф. № 76-РВК)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Постійно,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64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638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Зведений статистичний звіт про охоплення навчанням дітей та підлітків шкільного віку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638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(ф. № 77-РВК)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Постійно,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302-а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Річний статистичний звіт про продовження навчання для здобуття повної загальної середньої освіти випускниками 9-х класів закладів </w:t>
            </w:r>
            <w:r>
              <w:rPr>
                <w:sz w:val="24"/>
                <w:lang w:val="uk-UA"/>
              </w:rPr>
              <w:t>загальної середньої освіти (ф. №</w:t>
            </w:r>
            <w:r w:rsidRPr="00856FAA">
              <w:rPr>
                <w:sz w:val="24"/>
                <w:lang w:val="uk-UA"/>
              </w:rPr>
              <w:t>1-ЗСО)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Річний статистичний звіт про кількість учнів в закладах </w:t>
            </w:r>
            <w:r>
              <w:rPr>
                <w:sz w:val="24"/>
                <w:lang w:val="uk-UA"/>
              </w:rPr>
              <w:t xml:space="preserve">загальної середньої освіти </w:t>
            </w:r>
            <w:r w:rsidRPr="00856FAA">
              <w:rPr>
                <w:sz w:val="24"/>
                <w:lang w:val="uk-UA"/>
              </w:rPr>
              <w:t>(ф. №ЗНЗ-1)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Постійно,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4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638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Річні статистичні звіти з фізичної освіти та спорту в закладах </w:t>
            </w:r>
            <w:r>
              <w:rPr>
                <w:sz w:val="24"/>
                <w:lang w:val="uk-UA"/>
              </w:rPr>
              <w:t xml:space="preserve">освіти </w:t>
            </w:r>
            <w:r w:rsidRPr="00856FAA">
              <w:rPr>
                <w:sz w:val="24"/>
                <w:lang w:val="uk-UA"/>
              </w:rPr>
              <w:t>(ф. №1-ФК, №2-ФК)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5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Статистичний звіт про наявність обчислювальної техніки (ф.№ 2-інф.)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06612F">
        <w:trPr>
          <w:trHeight w:val="60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Відомості про матеріальну базу закладів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  <w:r w:rsidRPr="00856FAA">
              <w:rPr>
                <w:sz w:val="24"/>
                <w:lang w:val="uk-UA"/>
              </w:rPr>
              <w:t xml:space="preserve"> (ф. №Д-4)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36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Відомості про профільне і поглиблене вивчення предметів в закладах </w:t>
            </w:r>
            <w:r>
              <w:rPr>
                <w:sz w:val="24"/>
                <w:lang w:val="uk-UA"/>
              </w:rPr>
              <w:t xml:space="preserve">загальної середньої освіти </w:t>
            </w:r>
            <w:r w:rsidRPr="00856FAA">
              <w:rPr>
                <w:sz w:val="24"/>
                <w:lang w:val="uk-UA"/>
              </w:rPr>
              <w:t>(ф. № Д-5)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22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Відомості про групування закладів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  <w:r w:rsidRPr="00856FAA">
              <w:rPr>
                <w:sz w:val="24"/>
                <w:lang w:val="uk-UA"/>
              </w:rPr>
              <w:t xml:space="preserve"> за кількістю вчителів, класів, учнів (ф. № Д-6)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56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Відомості про навчання мовам та вивчення мови як предмета (ф. № Д-7)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ст. 302-б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EE355E">
        <w:trPr>
          <w:trHeight w:val="52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left" w:pos="6744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Відомості про викладання іноземних мов в закладах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  <w:r w:rsidRPr="00856FAA">
              <w:rPr>
                <w:sz w:val="24"/>
                <w:lang w:val="uk-UA"/>
              </w:rPr>
              <w:t xml:space="preserve"> (ф. №Д-8)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ст. 302-б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Акти розслідування нещасних випадків та травматизм учасників </w:t>
            </w:r>
            <w:r>
              <w:rPr>
                <w:sz w:val="24"/>
                <w:lang w:val="uk-UA"/>
              </w:rPr>
              <w:t>освітнього</w:t>
            </w:r>
            <w:r w:rsidRPr="00856FAA">
              <w:rPr>
                <w:sz w:val="24"/>
                <w:lang w:val="uk-UA"/>
              </w:rPr>
              <w:t xml:space="preserve"> процесу закладів освіти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HTML"/>
              <w:jc w:val="center"/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uk-UA"/>
              </w:rPr>
            </w:pP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45 років, </w:t>
            </w: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br/>
              <w:t>ЕПК</w:t>
            </w:r>
            <w:r w:rsidRPr="00856FA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pStyle w:val="HTML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ст. 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0"/>
                <w:szCs w:val="20"/>
                <w:lang w:val="uk-UA"/>
              </w:rPr>
            </w:pPr>
            <w:r w:rsidRPr="00856FAA">
              <w:rPr>
                <w:position w:val="4"/>
                <w:sz w:val="20"/>
                <w:szCs w:val="20"/>
                <w:vertAlign w:val="superscript"/>
                <w:lang w:val="uk-UA"/>
              </w:rPr>
              <w:t>1</w:t>
            </w:r>
            <w:r w:rsidRPr="00856FAA">
              <w:rPr>
                <w:sz w:val="20"/>
                <w:szCs w:val="20"/>
                <w:lang w:val="uk-UA"/>
              </w:rPr>
              <w:t>По</w:t>
            </w:r>
            <w:r w:rsidRPr="00856FAA">
              <w:rPr>
                <w:sz w:val="20"/>
                <w:szCs w:val="20"/>
                <w:lang w:val="uk-UA"/>
              </w:rPr>
              <w:softHyphen/>
              <w:t>в’я</w:t>
            </w:r>
            <w:r w:rsidRPr="00856FAA">
              <w:rPr>
                <w:sz w:val="20"/>
                <w:szCs w:val="20"/>
                <w:lang w:val="uk-UA"/>
              </w:rPr>
              <w:softHyphen/>
              <w:t>за</w:t>
            </w:r>
            <w:r w:rsidRPr="00856FAA">
              <w:rPr>
                <w:sz w:val="20"/>
                <w:szCs w:val="20"/>
                <w:lang w:val="uk-UA"/>
              </w:rPr>
              <w:softHyphen/>
              <w:t>ні із люд</w:t>
            </w:r>
            <w:r w:rsidRPr="00856FAA">
              <w:rPr>
                <w:sz w:val="20"/>
                <w:szCs w:val="20"/>
                <w:lang w:val="uk-UA"/>
              </w:rPr>
              <w:softHyphen/>
              <w:t>сь</w:t>
            </w:r>
            <w:r w:rsidRPr="00856FAA">
              <w:rPr>
                <w:sz w:val="20"/>
                <w:szCs w:val="20"/>
                <w:lang w:val="uk-UA"/>
              </w:rPr>
              <w:softHyphen/>
              <w:t>ки</w:t>
            </w:r>
            <w:r w:rsidRPr="00856FAA">
              <w:rPr>
                <w:sz w:val="20"/>
                <w:szCs w:val="20"/>
                <w:lang w:val="uk-UA"/>
              </w:rPr>
              <w:softHyphen/>
              <w:t>ми жерт</w:t>
            </w:r>
            <w:r w:rsidRPr="00856FAA">
              <w:rPr>
                <w:sz w:val="20"/>
                <w:szCs w:val="20"/>
                <w:lang w:val="uk-UA"/>
              </w:rPr>
              <w:softHyphen/>
              <w:t>ва</w:t>
            </w:r>
            <w:r w:rsidRPr="00856FAA">
              <w:rPr>
                <w:sz w:val="20"/>
                <w:szCs w:val="20"/>
                <w:lang w:val="uk-UA"/>
              </w:rPr>
              <w:softHyphen/>
              <w:t>ми – постійно</w:t>
            </w: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(звіти, довідки, списки) про травматизм учасників </w:t>
            </w:r>
            <w:r>
              <w:rPr>
                <w:sz w:val="24"/>
                <w:lang w:val="uk-UA"/>
              </w:rPr>
              <w:t>освітнього</w:t>
            </w:r>
            <w:r w:rsidRPr="00856FAA">
              <w:rPr>
                <w:sz w:val="24"/>
                <w:lang w:val="uk-UA"/>
              </w:rPr>
              <w:t xml:space="preserve"> процесу закладів освіти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HTML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10 років, ст.455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position w:val="4"/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(довідки, інформації, заходи тощо) щодо профілактики та попередження травматизму учасників </w:t>
            </w:r>
            <w:r>
              <w:rPr>
                <w:sz w:val="24"/>
                <w:lang w:val="uk-UA"/>
              </w:rPr>
              <w:t>освітнього</w:t>
            </w:r>
            <w:r w:rsidRPr="00856FAA">
              <w:rPr>
                <w:sz w:val="24"/>
                <w:lang w:val="uk-UA"/>
              </w:rPr>
              <w:t xml:space="preserve"> процесу закладів освіти міста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HTML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56FA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роки, </w:t>
            </w:r>
            <w:r w:rsidRPr="00856FA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br/>
              <w:t>ст. 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реєстрації осіб</w:t>
            </w:r>
            <w:r w:rsidR="00EE355E">
              <w:rPr>
                <w:sz w:val="24"/>
                <w:lang w:val="uk-UA"/>
              </w:rPr>
              <w:t xml:space="preserve"> (учасників освітнього процесу)</w:t>
            </w:r>
            <w:r w:rsidRPr="00856FAA">
              <w:rPr>
                <w:sz w:val="24"/>
                <w:lang w:val="uk-UA"/>
              </w:rPr>
              <w:t>, потерпілих від нещасних випадків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45 років,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 xml:space="preserve">Після закінчення журналу  </w:t>
            </w:r>
          </w:p>
        </w:tc>
      </w:tr>
      <w:tr w:rsidR="00610622" w:rsidRPr="00856FAA" w:rsidTr="00781DB2">
        <w:trPr>
          <w:trHeight w:val="82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pStyle w:val="af7"/>
              <w:numPr>
                <w:ilvl w:val="0"/>
                <w:numId w:val="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звіти, інформації, листування тощо) про працевлаштування випускників закладів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ЕПК,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ст.44-б, ст.603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</w:tcPr>
          <w:p w:rsidR="00610622" w:rsidRPr="00856FAA" w:rsidRDefault="00610622" w:rsidP="00610622">
            <w:pPr>
              <w:spacing w:line="360" w:lineRule="auto"/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02 – МЕТОДИЧНА РОБОТА</w:t>
            </w: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</w:tcPr>
          <w:p w:rsidR="00610622" w:rsidRPr="00856FAA" w:rsidRDefault="00610622" w:rsidP="00610622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 xml:space="preserve">Методична робота з питань організації роботи </w:t>
            </w:r>
          </w:p>
          <w:p w:rsidR="00610622" w:rsidRPr="00856FAA" w:rsidRDefault="00610622" w:rsidP="00610622">
            <w:pPr>
              <w:spacing w:line="276" w:lineRule="auto"/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 xml:space="preserve">в закладах </w:t>
            </w:r>
            <w:r>
              <w:rPr>
                <w:b/>
                <w:sz w:val="24"/>
                <w:lang w:val="uk-UA"/>
              </w:rPr>
              <w:t>дошкільної освіти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Методичні рекомендації, інструкції Міністерства освіти і науки України,  нормативно-правові документи Департаменту освіти і науки Сумської обласної держадміністрації  (накази, розпорядження,  листування) щодо функціонування і розвитку системи дошкільної освіти (копії)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(листування, інформації, довідки) щодо організації дошкільної підготовки дітей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Зведені річні статистичні звіти про роботу закладів </w:t>
            </w:r>
            <w:r>
              <w:rPr>
                <w:sz w:val="24"/>
                <w:lang w:val="uk-UA"/>
              </w:rPr>
              <w:t xml:space="preserve">дошкільної </w:t>
            </w:r>
            <w:r w:rsidRPr="00856FAA">
              <w:rPr>
                <w:sz w:val="24"/>
                <w:lang w:val="uk-UA"/>
              </w:rPr>
              <w:t>освіти (ф. № 85-к)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Постійно,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ст.302-б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(плани, довідки, інформації) про харчування дітей закладів </w:t>
            </w:r>
            <w:r>
              <w:rPr>
                <w:sz w:val="24"/>
                <w:lang w:val="uk-UA"/>
              </w:rPr>
              <w:t xml:space="preserve">дошкільної </w:t>
            </w:r>
            <w:r w:rsidRPr="00856FAA">
              <w:rPr>
                <w:sz w:val="24"/>
                <w:lang w:val="uk-UA"/>
              </w:rPr>
              <w:t>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ст.336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дітей дошкільного віку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10 років</w:t>
            </w:r>
            <w:r w:rsidRPr="00856FAA">
              <w:rPr>
                <w:sz w:val="24"/>
                <w:vertAlign w:val="superscript"/>
                <w:lang w:val="uk-UA"/>
              </w:rPr>
              <w:t>2</w:t>
            </w:r>
            <w:r w:rsidRPr="00856FAA">
              <w:rPr>
                <w:sz w:val="24"/>
                <w:lang w:val="uk-UA"/>
              </w:rPr>
              <w:t>,</w:t>
            </w:r>
          </w:p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ст.525-є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18"/>
                <w:szCs w:val="20"/>
                <w:lang w:val="uk-UA"/>
              </w:rPr>
            </w:pPr>
            <w:r w:rsidRPr="00856FAA">
              <w:rPr>
                <w:sz w:val="18"/>
                <w:szCs w:val="20"/>
                <w:vertAlign w:val="superscript"/>
                <w:lang w:val="uk-UA"/>
              </w:rPr>
              <w:t>2</w:t>
            </w:r>
            <w:r w:rsidRPr="00856FAA">
              <w:rPr>
                <w:sz w:val="18"/>
                <w:szCs w:val="20"/>
                <w:lang w:val="uk-UA"/>
              </w:rPr>
              <w:t xml:space="preserve"> За відсутності наказів про зарахування, відрахування, випуск, а також особових справ – 75 р.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(плани, інформації, довідки, листування) з питань оздоровлення і відпочинку дітей і підлітків </w:t>
            </w:r>
          </w:p>
          <w:p w:rsidR="00EE355E" w:rsidRPr="00856FAA" w:rsidRDefault="00EE355E" w:rsidP="0061062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 ст.794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lastRenderedPageBreak/>
              <w:t xml:space="preserve">Методична робота з питань організації роботи </w:t>
            </w:r>
          </w:p>
          <w:p w:rsidR="00610622" w:rsidRPr="00856FAA" w:rsidRDefault="00610622" w:rsidP="00610622">
            <w:pPr>
              <w:spacing w:line="360" w:lineRule="auto"/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в закладах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2234DE">
              <w:rPr>
                <w:b/>
                <w:sz w:val="24"/>
                <w:lang w:val="uk-UA"/>
              </w:rPr>
              <w:t>загальної середньої освіти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372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Методичні рекомендації, інструкції Міністерства освіти і науки України,  нормативно-правові документи Департаменту освіти і науки Сумської обласної держадміністрації  (накази, розпорядження,  листування) щодо функціонування і розвитку системи загальної середньої освіти (копії)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164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(звіти, інформації, листування)  щодо навчальних досягнень учнів закладів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  <w:r w:rsidRPr="00856FAA">
              <w:rPr>
                <w:sz w:val="24"/>
                <w:lang w:val="uk-UA"/>
              </w:rPr>
              <w:t xml:space="preserve"> з навчальних предметів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 xml:space="preserve">ст. 44-б, </w:t>
            </w:r>
            <w:r w:rsidRPr="00856FAA">
              <w:rPr>
                <w:sz w:val="24"/>
                <w:lang w:val="uk-UA"/>
              </w:rPr>
              <w:br/>
              <w:t>ст. 303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138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звіти, листування) щодо вивчення стану викладання базових навчальних дисциплін в закладах</w:t>
            </w:r>
            <w:r>
              <w:rPr>
                <w:sz w:val="24"/>
                <w:lang w:val="uk-UA"/>
              </w:rPr>
              <w:t xml:space="preserve"> загальної середньої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829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(інформації, звіти, листування, довідки) щодо участі учнів  у  конкурсах, турнірах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72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(звіти, протоколи, інформації) щодо проведення конкурсу-захисту науково-дослідницьких робіт учнів-членів Малої Академії Наук України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72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(програми,  звіти, інформації, тощо) щодо роботи відділу освіти та закладів </w:t>
            </w:r>
            <w:r>
              <w:rPr>
                <w:sz w:val="24"/>
                <w:lang w:val="uk-UA"/>
              </w:rPr>
              <w:t xml:space="preserve">освіти </w:t>
            </w:r>
            <w:r w:rsidRPr="00856FAA">
              <w:rPr>
                <w:sz w:val="24"/>
                <w:lang w:val="uk-UA"/>
              </w:rPr>
              <w:t>з обдарованими дітьми. Банк даних «Обдарована дитина»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744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(листування, довідки, інформації)  щодо проведення зовнішнього незалежного оцінювання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новими,</w:t>
            </w:r>
            <w:r w:rsidRPr="00856FAA">
              <w:rPr>
                <w:sz w:val="24"/>
                <w:lang w:val="uk-UA"/>
              </w:rPr>
              <w:br/>
              <w:t>ст. 579-б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972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(заявки, умови проведення, інформації, звіти та інше) щодо проведення І, ІІ етапів Всеукраїнських учнівських олімпіад з навчальних предметів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ст.588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070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(довідки, звіти, інформації, листування та ін.) щодо продовження навчання та працевлаштування випускників закладів </w:t>
            </w:r>
            <w:r>
              <w:rPr>
                <w:sz w:val="24"/>
                <w:lang w:val="uk-UA"/>
              </w:rPr>
              <w:t>загальної середньої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603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16"/>
                <w:szCs w:val="16"/>
                <w:highlight w:val="red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(заявки, накладні, листування)  щодо отримання навчальних програм, підручників і методичних посібників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23,</w:t>
            </w:r>
            <w:r w:rsidRPr="00856FAA">
              <w:rPr>
                <w:sz w:val="24"/>
                <w:lang w:val="uk-UA"/>
              </w:rPr>
              <w:br/>
              <w:t>ст.336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0"/>
                <w:szCs w:val="28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(звіти, інформації тощо) щодо діяльності шкільних бібліотек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с.44-б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(звіти, інформації листування) щодо  передплати  періодичних видань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1рік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EE355E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ст.801</w:t>
            </w:r>
          </w:p>
        </w:tc>
        <w:tc>
          <w:tcPr>
            <w:tcW w:w="1417" w:type="dxa"/>
            <w:shd w:val="clear" w:color="auto" w:fill="FFFFFF"/>
          </w:tcPr>
          <w:p w:rsidR="00610622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Після отримання передплатної літератури</w:t>
            </w:r>
          </w:p>
          <w:p w:rsidR="00EE355E" w:rsidRPr="00856FAA" w:rsidRDefault="00EE355E" w:rsidP="00610622">
            <w:pPr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  <w:vAlign w:val="center"/>
          </w:tcPr>
          <w:p w:rsidR="00610622" w:rsidRPr="00856FAA" w:rsidRDefault="00610622" w:rsidP="00610622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lastRenderedPageBreak/>
              <w:t>Науково-методична робота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Закони України, постанови Кабінету Міністрів України, Міністерства освіти і науки України (нормативно-правові акти, накази, положення, інструкції) щодо змісту і завдань науково-методичної роботи (копії)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EE355E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Протоколи засідань методичної ради міського методичного кабінету та  </w:t>
            </w:r>
            <w:r w:rsidR="00EE355E">
              <w:rPr>
                <w:sz w:val="24"/>
                <w:lang w:val="uk-UA"/>
              </w:rPr>
              <w:t>документи</w:t>
            </w:r>
            <w:r w:rsidRPr="00856FAA">
              <w:rPr>
                <w:sz w:val="24"/>
                <w:lang w:val="uk-UA"/>
              </w:rPr>
              <w:t xml:space="preserve"> до них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14-а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(плани роботи, інформації, довідки тощо) щодо організаційної роботи міських методичних об’єднань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новими,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20-б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i/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(плани, доповіді,  інформації, довідки) щодо роботи школи молодого вчителя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44-б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(інформації, довідки, записки) щодо використання і поширення ефективного   педагогічного досвіду  в освіті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 xml:space="preserve">ст. 44-б, </w:t>
            </w:r>
            <w:r w:rsidRPr="00856FAA">
              <w:rPr>
                <w:sz w:val="24"/>
                <w:lang w:val="uk-UA"/>
              </w:rPr>
              <w:br/>
              <w:t>ст. 303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Річний план роботи методичного кабінету відділу освіти</w:t>
            </w:r>
            <w:r w:rsidRPr="00856FAA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6E43EE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ст.157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6E43EE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За наявності звіту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(плани, листування, інформації) педагогічних декад, тижнів, конференцій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(плани, довідки, листування) щодо проведення  теоретично-практичних  семінарів на базі загальноосвітніх навчальних закладів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 xml:space="preserve">Виховна робота. Позашкільна освіта. </w:t>
            </w:r>
          </w:p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Захист Вітчизни. Фізична культура і спорт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Накази, положення, інструкції Міністерства освіти і науки України, Департаменту освіти і науки Сумської обласної державної адміністрації з питань  позашкільної освіти (копії)</w:t>
            </w: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Накази, положення, інструкції Міністерства освіти і науки України, Департаменту освіти і науки Сумської обласної державної адміністрації з питань  виховної роботи (копії)</w:t>
            </w: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Накази, положення, інструкції Міністерства освіти і науки України, Департаменту освіти і науки Сумської обласної державної адміністрації, Сумського обласного управління з фізичного виховання та спорту  з питань  фізичного виховання (копії)</w:t>
            </w: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(довідки, інформації, листування) щодо проведення   </w:t>
            </w:r>
            <w:proofErr w:type="spellStart"/>
            <w:r w:rsidRPr="00856FAA">
              <w:rPr>
                <w:sz w:val="24"/>
                <w:lang w:val="uk-UA"/>
              </w:rPr>
              <w:t>спартакіад</w:t>
            </w:r>
            <w:proofErr w:type="spellEnd"/>
            <w:r w:rsidRPr="00856FAA">
              <w:rPr>
                <w:sz w:val="24"/>
                <w:lang w:val="uk-UA"/>
              </w:rPr>
              <w:t>, спортивних змагань, свят тощо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ст. 64-б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листування, інформації, тощо) щодо розвитку, здійснення та організації виховної роботи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листування, інформації, тощо) щодо розвитку, здійснення та організації позашкільної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(звіти, довідки, акти, інформації) з питань організації  щодо викладання предмета «Захист Вітчизни»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листування, звіти, тощо) щодо організації екскурсійної роботи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 xml:space="preserve"> 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 (акти, інформації, паспорти) щодо організації роботи шкільних музеїв 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ЕПК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(інформації, звіти, плани, тощо) щодо участі  дітей навчальних закладів у конкурсах, турнірах, фестивалях, виставках тощо, пов'язаних з виховною та позашкільною діяльністю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  <w:r w:rsidRPr="00856FAA">
              <w:rPr>
                <w:sz w:val="24"/>
                <w:lang w:val="uk-UA"/>
              </w:rPr>
              <w:br/>
              <w:t>ст. 796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 (плани, довідки, інформації, тощо) щодо організації дозвілля дітей під час шкільних канікул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>ЕПК</w:t>
            </w:r>
            <w:r w:rsidRPr="00856FAA">
              <w:rPr>
                <w:sz w:val="24"/>
                <w:lang w:val="uk-UA"/>
              </w:rPr>
              <w:br/>
              <w:t>ст. 796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(плани, акти, звіти, довідки, інформації, листування, тощо) з правоохоронними органами щодо роботи з дітьми, схильними  до правопорушень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ЕПК </w:t>
            </w:r>
            <w:r w:rsidRPr="00856FAA">
              <w:rPr>
                <w:sz w:val="24"/>
                <w:lang w:val="uk-UA"/>
              </w:rPr>
              <w:br/>
              <w:t>ст. 44-б,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  <w:vAlign w:val="center"/>
          </w:tcPr>
          <w:p w:rsidR="00610622" w:rsidRPr="00856FAA" w:rsidRDefault="00610622" w:rsidP="00610622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Психологічна служба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та матеріали Міністерства освіти і науки України, Департаменту науки і освіти Сумської обласної державної адміністрації (інструкції, методичні рекомендації інформаційні листи, накази) щодо організації роботи соціально-психологічної служби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новими,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20-б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Плани роботи міського методичного об’єднання практичних психологів та документи до них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161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(інформації, доповіді, довідки, рекомендації) щодо психологічного супроводу дітей «групи ризику»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(доповіді,  інформації, методичні вказівки, банки даних) для роботи практичного психолога з педагогами та  батьками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 інформації, методичні вказівки) для соціально-психологічного супроводу профільного навчання в закладах</w:t>
            </w:r>
            <w:r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інструкції, інформації, методичні вказівки) по впровадженню програм: «Рівний-рівному», «Школа проти СНІДу» та інші в закладах</w:t>
            </w:r>
            <w:r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B12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  <w:vAlign w:val="center"/>
          </w:tcPr>
          <w:p w:rsidR="00610622" w:rsidRPr="00856FAA" w:rsidRDefault="00610622" w:rsidP="00610622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lastRenderedPageBreak/>
              <w:t>Охорона дитинства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snapToGri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Нормативні документи з питань охорони дитинства (закони, укази та розпорядження Президента України, постанови Кабінету Міністрів України, програми щодо соціального захисту дітей тощо) (копії)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потреба,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1-б, 3-б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 база даних дітей пільгового контингенту та ін.) щодо роботи з дітьми, які потребують соціального захисту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 44-б, ст.303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18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pStyle w:val="HTML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Документи (довідки, плани, листування, інформації) щодо медичного обслуговування та охорони здоров’я учасників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освітнього</w:t>
            </w:r>
            <w:r w:rsidRPr="00856FAA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процесу закладів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44-б,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223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404"/>
        </w:trPr>
        <w:tc>
          <w:tcPr>
            <w:tcW w:w="9848" w:type="dxa"/>
            <w:gridSpan w:val="5"/>
            <w:shd w:val="clear" w:color="auto" w:fill="FFFFFF"/>
            <w:vAlign w:val="center"/>
          </w:tcPr>
          <w:p w:rsidR="00610622" w:rsidRPr="00856FAA" w:rsidRDefault="00610622" w:rsidP="00610622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03 – РОБОТА З КАДРАМИ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Закони України, постанови Кабінету Міністрів України, документи (нормативно-правові акти, накази, листи, положення, інструкції тощо) Міністерства освіти і науки України, інших органів державної влади та місцевого самоврядування з кадрових питань</w:t>
            </w:r>
            <w:r>
              <w:rPr>
                <w:sz w:val="24"/>
                <w:lang w:val="uk-UA"/>
              </w:rPr>
              <w:t xml:space="preserve"> (копії)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Доки не мине потреба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3-б, 4-б, 6-б, 7-б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2"/>
                <w:szCs w:val="20"/>
                <w:lang w:val="uk-UA"/>
              </w:rPr>
            </w:pPr>
            <w:r w:rsidRPr="00856FAA">
              <w:rPr>
                <w:sz w:val="22"/>
                <w:szCs w:val="20"/>
                <w:vertAlign w:val="superscript"/>
                <w:lang w:val="uk-UA"/>
              </w:rPr>
              <w:t>1</w:t>
            </w:r>
            <w:r w:rsidRPr="00856FAA">
              <w:rPr>
                <w:sz w:val="22"/>
                <w:szCs w:val="20"/>
                <w:lang w:val="uk-UA"/>
              </w:rPr>
              <w:t>Що стосуються діяльності відділу -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 відділу освіти з кадрових питань</w:t>
            </w:r>
            <w:r>
              <w:rPr>
                <w:sz w:val="24"/>
                <w:lang w:val="uk-UA"/>
              </w:rPr>
              <w:t xml:space="preserve"> тривалого зберігання</w:t>
            </w:r>
            <w:r w:rsidRPr="00856FAA">
              <w:rPr>
                <w:sz w:val="24"/>
                <w:lang w:val="uk-UA"/>
              </w:rPr>
              <w:t xml:space="preserve"> (про прийняття на роботу, переміщення за посадою, переведення на іншу роботу, сумісництво, звільнення; атестація, підвищення кваліфікації, стажування, присвоєння звань (підвищення рангу, категорії, розряду); зміна біографічних даних; заохочення (нагородження, преміювання), відпустки по догляду за дитиною, відпустки за власний рахунок; довгострокові відрядження в межах України та за кордон)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>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16-б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2234DE" w:rsidRDefault="00610622" w:rsidP="00610622">
            <w:pPr>
              <w:jc w:val="center"/>
              <w:rPr>
                <w:sz w:val="18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 відділу освіти з кадрових питань</w:t>
            </w:r>
            <w:r>
              <w:rPr>
                <w:sz w:val="24"/>
                <w:lang w:val="uk-UA"/>
              </w:rPr>
              <w:t xml:space="preserve"> тимчасового зберігання</w:t>
            </w:r>
            <w:r w:rsidRPr="00856FAA">
              <w:rPr>
                <w:sz w:val="24"/>
                <w:lang w:val="uk-UA"/>
              </w:rPr>
              <w:t xml:space="preserve"> (про </w:t>
            </w:r>
            <w:r>
              <w:rPr>
                <w:sz w:val="24"/>
                <w:lang w:val="uk-UA"/>
              </w:rPr>
              <w:t xml:space="preserve">щорічні основні, додаткові, соціальні </w:t>
            </w:r>
            <w:r w:rsidRPr="00856FAA">
              <w:rPr>
                <w:sz w:val="24"/>
                <w:lang w:val="uk-UA"/>
              </w:rPr>
              <w:t>відпустки</w:t>
            </w:r>
            <w:r>
              <w:rPr>
                <w:sz w:val="24"/>
                <w:lang w:val="uk-UA"/>
              </w:rPr>
              <w:t>, відпустки на навчання</w:t>
            </w:r>
            <w:r w:rsidRPr="00856FAA">
              <w:rPr>
                <w:sz w:val="24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16-б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2234DE" w:rsidRDefault="00610622" w:rsidP="00610622">
            <w:pPr>
              <w:jc w:val="center"/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111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81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Реєстраційний</w:t>
            </w:r>
            <w:r w:rsidRPr="00856FA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ж</w:t>
            </w:r>
            <w:r w:rsidRPr="00856FAA">
              <w:rPr>
                <w:sz w:val="24"/>
                <w:lang w:val="uk-UA"/>
              </w:rPr>
              <w:t>урнал наказів по ві</w:t>
            </w:r>
            <w:r>
              <w:rPr>
                <w:sz w:val="24"/>
                <w:lang w:val="uk-UA"/>
              </w:rPr>
              <w:t>дділу освіти з кадрових питань тривалого зберігання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121-б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2234DE" w:rsidRDefault="00610622" w:rsidP="00610622">
            <w:pPr>
              <w:jc w:val="center"/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Реєстраційний</w:t>
            </w:r>
            <w:r w:rsidRPr="00856FA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ж</w:t>
            </w:r>
            <w:r w:rsidRPr="00856FAA">
              <w:rPr>
                <w:sz w:val="24"/>
                <w:lang w:val="uk-UA"/>
              </w:rPr>
              <w:t xml:space="preserve">урнал наказів по відділу освіти </w:t>
            </w:r>
            <w:r>
              <w:rPr>
                <w:sz w:val="24"/>
                <w:lang w:val="uk-UA"/>
              </w:rPr>
              <w:t>тимчасового зберігання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 ст. 121-б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2234DE" w:rsidRDefault="00610622" w:rsidP="00610622">
            <w:pPr>
              <w:jc w:val="center"/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223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59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Правила внутрішнього трудового розпорядку працівників відділу освіти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 ст.397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2"/>
                <w:lang w:val="uk-UA"/>
              </w:rPr>
            </w:pPr>
            <w:r w:rsidRPr="00856FAA">
              <w:rPr>
                <w:sz w:val="22"/>
                <w:lang w:val="uk-UA"/>
              </w:rPr>
              <w:t>Після заміни новими</w:t>
            </w:r>
          </w:p>
        </w:tc>
      </w:tr>
      <w:tr w:rsidR="00610622" w:rsidRPr="00856FAA" w:rsidTr="00223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59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(доповіді, огляди, звіти, довідки) про ста</w:t>
            </w:r>
            <w:r>
              <w:rPr>
                <w:sz w:val="24"/>
                <w:lang w:val="uk-UA"/>
              </w:rPr>
              <w:t>н та перевірку роботи з кадрами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21"/>
        </w:trPr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(заявки, відомості, листи) про потребу </w:t>
            </w:r>
            <w:r>
              <w:rPr>
                <w:sz w:val="24"/>
                <w:lang w:val="uk-UA"/>
              </w:rPr>
              <w:t>закладів</w:t>
            </w:r>
            <w:r w:rsidRPr="00856FAA">
              <w:rPr>
                <w:sz w:val="24"/>
                <w:lang w:val="uk-UA"/>
              </w:rPr>
              <w:t xml:space="preserve"> освіти у педагогічних та робітничих кадрах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646B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21"/>
        </w:trPr>
        <w:tc>
          <w:tcPr>
            <w:tcW w:w="918" w:type="dxa"/>
            <w:shd w:val="clear" w:color="auto" w:fill="FFFFFF"/>
          </w:tcPr>
          <w:p w:rsidR="0011646B" w:rsidRPr="00856FAA" w:rsidRDefault="0011646B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11646B" w:rsidRPr="00856FAA" w:rsidRDefault="0011646B" w:rsidP="0011646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Трудові угоди (контракти, угоди)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1646B" w:rsidRPr="00856FAA" w:rsidRDefault="0011646B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1646B" w:rsidRPr="00856FAA" w:rsidRDefault="0011646B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 ЕПК, ст.492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1646B" w:rsidRPr="00856FAA" w:rsidRDefault="0011646B" w:rsidP="0061062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E1E7D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21"/>
        </w:trPr>
        <w:tc>
          <w:tcPr>
            <w:tcW w:w="918" w:type="dxa"/>
            <w:shd w:val="clear" w:color="auto" w:fill="FFFFFF"/>
          </w:tcPr>
          <w:p w:rsidR="00AE1E7D" w:rsidRPr="00856FAA" w:rsidRDefault="00AE1E7D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AE1E7D" w:rsidRDefault="00AE1E7D" w:rsidP="0011646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обліку трудових договорів (контрактів, угод)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E7D" w:rsidRPr="00856FAA" w:rsidRDefault="00AE1E7D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E1E7D" w:rsidRDefault="00AE1E7D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років, ст.527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E7D" w:rsidRPr="00856FAA" w:rsidRDefault="00AE1E7D" w:rsidP="0061062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Протоколи засідань конкурсних комісій із заміщення вакантних посад, обрання на посаду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 ЕПК, ст.505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Особові справи:</w:t>
            </w:r>
          </w:p>
          <w:p w:rsidR="00610622" w:rsidRPr="00856FAA" w:rsidRDefault="00610622" w:rsidP="006106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керівників </w:t>
            </w:r>
            <w:r>
              <w:rPr>
                <w:sz w:val="24"/>
                <w:lang w:val="uk-UA"/>
              </w:rPr>
              <w:t>відділу освіти та закладів освіти</w:t>
            </w:r>
            <w:r w:rsidRPr="00856FAA">
              <w:rPr>
                <w:sz w:val="24"/>
                <w:lang w:val="uk-UA"/>
              </w:rPr>
              <w:t>;</w:t>
            </w:r>
          </w:p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працівників відділу освіти</w:t>
            </w:r>
            <w:r>
              <w:rPr>
                <w:sz w:val="24"/>
                <w:lang w:val="uk-UA"/>
              </w:rPr>
              <w:t>;</w:t>
            </w:r>
          </w:p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які працюють за сумісництвом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493-а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493-в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AE1E7D" w:rsidRDefault="00610622" w:rsidP="00610622">
            <w:pPr>
              <w:jc w:val="center"/>
              <w:rPr>
                <w:sz w:val="22"/>
                <w:szCs w:val="20"/>
                <w:lang w:val="uk-UA"/>
              </w:rPr>
            </w:pPr>
          </w:p>
          <w:p w:rsidR="00610622" w:rsidRPr="00AE1E7D" w:rsidRDefault="00610622" w:rsidP="00610622">
            <w:pPr>
              <w:jc w:val="center"/>
              <w:rPr>
                <w:sz w:val="22"/>
                <w:szCs w:val="20"/>
                <w:lang w:val="uk-UA"/>
              </w:rPr>
            </w:pPr>
            <w:r w:rsidRPr="00AE1E7D">
              <w:rPr>
                <w:sz w:val="22"/>
                <w:szCs w:val="20"/>
                <w:lang w:val="uk-UA"/>
              </w:rPr>
              <w:t>Після звільнення</w:t>
            </w:r>
          </w:p>
          <w:p w:rsidR="00610622" w:rsidRPr="00AE1E7D" w:rsidRDefault="00610622" w:rsidP="00610622">
            <w:pPr>
              <w:jc w:val="center"/>
              <w:rPr>
                <w:sz w:val="22"/>
                <w:szCs w:val="20"/>
                <w:lang w:val="uk-UA"/>
              </w:rPr>
            </w:pPr>
            <w:r w:rsidRPr="00AE1E7D">
              <w:rPr>
                <w:sz w:val="22"/>
                <w:szCs w:val="20"/>
                <w:lang w:val="uk-UA"/>
              </w:rPr>
              <w:t>Після звільнення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Посадові</w:t>
            </w:r>
            <w:r w:rsidR="00AE1E7D">
              <w:rPr>
                <w:sz w:val="24"/>
                <w:lang w:val="uk-UA"/>
              </w:rPr>
              <w:t xml:space="preserve"> та робочі</w:t>
            </w:r>
            <w:r w:rsidRPr="00856FAA">
              <w:rPr>
                <w:sz w:val="24"/>
                <w:lang w:val="uk-UA"/>
              </w:rPr>
              <w:t xml:space="preserve"> інструкції працівників відділу освіти та керівників закладів</w:t>
            </w:r>
            <w:r>
              <w:rPr>
                <w:sz w:val="24"/>
                <w:lang w:val="uk-UA"/>
              </w:rPr>
              <w:t xml:space="preserve"> освіти</w:t>
            </w:r>
            <w:r w:rsidRPr="00856FAA">
              <w:rPr>
                <w:sz w:val="24"/>
                <w:lang w:val="uk-UA"/>
              </w:rPr>
              <w:t xml:space="preserve"> міста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AE1E7D" w:rsidRDefault="00610622" w:rsidP="00610622">
            <w:pPr>
              <w:jc w:val="center"/>
              <w:rPr>
                <w:sz w:val="22"/>
                <w:lang w:val="uk-UA"/>
              </w:rPr>
            </w:pPr>
            <w:r w:rsidRPr="00AE1E7D">
              <w:rPr>
                <w:sz w:val="22"/>
                <w:lang w:val="uk-UA"/>
              </w:rPr>
              <w:t>Після заміни новими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обліку особових справ працівників відділу освіти та керівників закладів</w:t>
            </w:r>
            <w:r>
              <w:rPr>
                <w:sz w:val="24"/>
                <w:lang w:val="uk-UA"/>
              </w:rPr>
              <w:t xml:space="preserve"> освіти </w:t>
            </w:r>
            <w:r w:rsidRPr="00856FAA">
              <w:rPr>
                <w:sz w:val="24"/>
                <w:lang w:val="uk-UA"/>
              </w:rPr>
              <w:t xml:space="preserve"> міста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обліку приймання, переміщення, звільнення працівників (у тому числі тимчасових)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років, ст.529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Особові картки працівників (у тому числі тимчасових та працюючих за сумісництвом)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499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AE1E7D" w:rsidRDefault="00610622" w:rsidP="00610622">
            <w:pPr>
              <w:jc w:val="center"/>
              <w:rPr>
                <w:sz w:val="18"/>
                <w:lang w:val="uk-UA"/>
              </w:rPr>
            </w:pPr>
            <w:r w:rsidRPr="00AE1E7D">
              <w:rPr>
                <w:sz w:val="18"/>
                <w:lang w:val="uk-UA"/>
              </w:rPr>
              <w:t>Після звільнення</w:t>
            </w:r>
          </w:p>
          <w:p w:rsidR="00610622" w:rsidRPr="00AE1E7D" w:rsidRDefault="00610622" w:rsidP="00610622">
            <w:pPr>
              <w:jc w:val="center"/>
              <w:rPr>
                <w:sz w:val="18"/>
                <w:lang w:val="uk-UA"/>
              </w:rPr>
            </w:pPr>
            <w:r w:rsidRPr="00AE1E7D">
              <w:rPr>
                <w:sz w:val="18"/>
                <w:lang w:val="uk-UA"/>
              </w:rPr>
              <w:t>зберігаються в особових справах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(листки з обліку кадрів, анкети, автобіографії, заяви) осіб, не прийнятих на роботу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Трудові книжки працівників відділу освіти, керівників закладів </w:t>
            </w:r>
            <w:r>
              <w:rPr>
                <w:sz w:val="24"/>
                <w:lang w:val="uk-UA"/>
              </w:rPr>
              <w:t xml:space="preserve">освіти </w:t>
            </w:r>
            <w:r w:rsidRPr="00856FAA">
              <w:rPr>
                <w:sz w:val="24"/>
                <w:lang w:val="uk-UA"/>
              </w:rPr>
              <w:t>міста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2234DE" w:rsidRDefault="00610622" w:rsidP="00610622">
            <w:pPr>
              <w:jc w:val="center"/>
              <w:rPr>
                <w:sz w:val="22"/>
                <w:lang w:val="uk-UA"/>
              </w:rPr>
            </w:pPr>
            <w:r w:rsidRPr="002234DE">
              <w:rPr>
                <w:sz w:val="22"/>
                <w:lang w:val="uk-UA"/>
              </w:rPr>
              <w:t>До запитання, не затребувані не менше 50 років,</w:t>
            </w:r>
          </w:p>
          <w:p w:rsidR="00610622" w:rsidRPr="002234DE" w:rsidRDefault="00610622" w:rsidP="00610622">
            <w:pPr>
              <w:jc w:val="center"/>
              <w:rPr>
                <w:sz w:val="22"/>
                <w:lang w:val="uk-UA"/>
              </w:rPr>
            </w:pPr>
            <w:r w:rsidRPr="002234DE">
              <w:rPr>
                <w:sz w:val="22"/>
                <w:lang w:val="uk-UA"/>
              </w:rPr>
              <w:t>ст. 508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Книга обліку руху трудових книжок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50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530-а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Посвідчення, повідомлення до них про прибуття на роботу молодих спеціалістів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(графіки, заяви, відомості) про надання та використання щорічних, творчих, соціальних відпусток та відпусток без збереження заробітної плати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AE1E7D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AE1E7D" w:rsidRPr="00856FAA" w:rsidRDefault="00AE1E7D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AE1E7D" w:rsidRPr="00856FAA" w:rsidRDefault="00AE1E7D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Заяви про надання додаткових відпусток у </w:t>
            </w:r>
            <w:proofErr w:type="spellStart"/>
            <w:r>
              <w:rPr>
                <w:sz w:val="24"/>
                <w:lang w:val="uk-UA"/>
              </w:rPr>
              <w:t>звʼязку</w:t>
            </w:r>
            <w:proofErr w:type="spellEnd"/>
            <w:r>
              <w:rPr>
                <w:sz w:val="24"/>
                <w:lang w:val="uk-UA"/>
              </w:rPr>
              <w:t xml:space="preserve"> з навчанням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1E7D" w:rsidRPr="00856FAA" w:rsidRDefault="00AE1E7D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E1E7D" w:rsidRPr="00856FAA" w:rsidRDefault="00AE1E7D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рік, ст.516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1E7D" w:rsidRPr="00AE1E7D" w:rsidRDefault="00AE1E7D" w:rsidP="00610622">
            <w:pPr>
              <w:jc w:val="center"/>
              <w:rPr>
                <w:sz w:val="20"/>
                <w:lang w:val="uk-UA"/>
              </w:rPr>
            </w:pPr>
            <w:r w:rsidRPr="00AE1E7D">
              <w:rPr>
                <w:sz w:val="20"/>
                <w:lang w:val="uk-UA"/>
              </w:rPr>
              <w:t>Після закінчення закладу освіти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Копії довідок, виданих працівникам про стаж і місце роботи</w:t>
            </w:r>
            <w:r>
              <w:rPr>
                <w:sz w:val="24"/>
                <w:lang w:val="uk-UA"/>
              </w:rPr>
              <w:t xml:space="preserve"> тощо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AE1E7D" w:rsidP="006106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Книга</w:t>
            </w:r>
            <w:r w:rsidR="00610622">
              <w:rPr>
                <w:sz w:val="24"/>
                <w:lang w:val="uk-UA"/>
              </w:rPr>
              <w:t xml:space="preserve"> обліку видачі довідок про стаж, місце роботи, заробітну плату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ст.535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(доповіді, доповідні записки, довідки, відомості, заяви, плани, списки) про підвищення кваліфікації та перепідготовку педагогічних кадрів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 ЕПК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осіб, які закінчили курси підвищення кваліфікації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Протоколи засідань, рішення атестаційної комісії ІІ рівня з питан</w:t>
            </w:r>
            <w:r>
              <w:rPr>
                <w:sz w:val="24"/>
                <w:lang w:val="uk-UA"/>
              </w:rPr>
              <w:t>ь атестації педагогічних кадрів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636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(характеристики, атестаційні листи, висновки тощо) про проведення атестації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</w:t>
            </w:r>
            <w:r w:rsidRPr="00856FAA">
              <w:rPr>
                <w:sz w:val="24"/>
                <w:vertAlign w:val="superscript"/>
                <w:lang w:val="uk-UA"/>
              </w:rPr>
              <w:t>1,2</w:t>
            </w:r>
            <w:r w:rsidRPr="00856FAA">
              <w:rPr>
                <w:sz w:val="24"/>
                <w:lang w:val="uk-UA"/>
              </w:rPr>
              <w:t>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637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AE1E7D" w:rsidRDefault="00610622" w:rsidP="00610622">
            <w:pPr>
              <w:jc w:val="center"/>
              <w:rPr>
                <w:sz w:val="20"/>
                <w:lang w:val="uk-UA"/>
              </w:rPr>
            </w:pPr>
            <w:r w:rsidRPr="00AE1E7D">
              <w:rPr>
                <w:sz w:val="20"/>
                <w:vertAlign w:val="superscript"/>
                <w:lang w:val="uk-UA"/>
              </w:rPr>
              <w:t>1</w:t>
            </w:r>
            <w:r w:rsidRPr="00AE1E7D">
              <w:rPr>
                <w:sz w:val="20"/>
                <w:lang w:val="uk-UA"/>
              </w:rPr>
              <w:t>Зберігаються в особових справах.</w:t>
            </w:r>
          </w:p>
          <w:p w:rsidR="00610622" w:rsidRPr="00AE1E7D" w:rsidRDefault="00610622" w:rsidP="00610622">
            <w:pPr>
              <w:jc w:val="center"/>
              <w:rPr>
                <w:sz w:val="20"/>
                <w:lang w:val="uk-UA"/>
              </w:rPr>
            </w:pPr>
            <w:r w:rsidRPr="00AE1E7D">
              <w:rPr>
                <w:sz w:val="20"/>
                <w:vertAlign w:val="superscript"/>
                <w:lang w:val="uk-UA"/>
              </w:rPr>
              <w:t>2</w:t>
            </w:r>
            <w:r w:rsidRPr="00AE1E7D">
              <w:rPr>
                <w:sz w:val="20"/>
                <w:lang w:val="uk-UA"/>
              </w:rPr>
              <w:t>Ті,  що не увійшли до особових справ, - 5 р.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Звіти і відомості про проведення атестації і встановлення кваліфікації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638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(подання, клопотання, характеристики, витяг із рішень тощо) про представлення до нагородження державними, відомчими нагородами, присвоєння почесних зв</w:t>
            </w:r>
            <w:r>
              <w:rPr>
                <w:sz w:val="24"/>
                <w:lang w:val="uk-UA"/>
              </w:rPr>
              <w:t>ань, присудження премій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ЕПК,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654-б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Листування з органами державної влади, органами місцевого самоврядування, організаціями вищого рівня, профспілковими органами про нагородження працівників, присвоєння почесних звань, присудження премій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ЕПК,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657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осіб, нагороджених державними та іншими нагородами, почесними званнями, преміями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658-б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Річний</w:t>
            </w:r>
            <w:r w:rsidRPr="00856FAA">
              <w:rPr>
                <w:sz w:val="24"/>
                <w:lang w:val="uk-UA"/>
              </w:rPr>
              <w:t xml:space="preserve"> статистичн</w:t>
            </w:r>
            <w:r>
              <w:rPr>
                <w:sz w:val="24"/>
                <w:lang w:val="uk-UA"/>
              </w:rPr>
              <w:t>ий звіт</w:t>
            </w:r>
            <w:r w:rsidRPr="00856FAA">
              <w:rPr>
                <w:sz w:val="24"/>
                <w:lang w:val="uk-UA"/>
              </w:rPr>
              <w:t xml:space="preserve"> про чисельність і склад педагогічних працівників закла</w:t>
            </w:r>
            <w:r>
              <w:rPr>
                <w:sz w:val="24"/>
                <w:lang w:val="uk-UA"/>
              </w:rPr>
              <w:t>дів освіти (форма 83-РВК)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DF551C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DF551C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DF551C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(статистичні звіти, відомості, довідки) про зайнятість і працевлаштування громадян</w:t>
            </w:r>
            <w:r w:rsidRPr="00DF551C">
              <w:rPr>
                <w:sz w:val="24"/>
                <w:lang w:val="uk-UA"/>
              </w:rPr>
              <w:t xml:space="preserve"> (форма №10-ПІ</w:t>
            </w:r>
            <w:r>
              <w:rPr>
                <w:sz w:val="24"/>
                <w:lang w:val="uk-UA"/>
              </w:rPr>
              <w:t xml:space="preserve"> тощо</w:t>
            </w:r>
            <w:r w:rsidRPr="00DF551C">
              <w:rPr>
                <w:sz w:val="24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DF551C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DF551C" w:rsidRDefault="0011646B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="00610622">
              <w:rPr>
                <w:sz w:val="24"/>
                <w:lang w:val="uk-UA"/>
              </w:rPr>
              <w:t>,</w:t>
            </w:r>
          </w:p>
          <w:p w:rsidR="00610622" w:rsidRPr="00DF551C" w:rsidRDefault="00610622" w:rsidP="00610622">
            <w:pPr>
              <w:jc w:val="center"/>
              <w:rPr>
                <w:sz w:val="24"/>
                <w:lang w:val="uk-UA"/>
              </w:rPr>
            </w:pPr>
            <w:r w:rsidRPr="00DF551C">
              <w:rPr>
                <w:sz w:val="24"/>
                <w:lang w:val="uk-UA"/>
              </w:rPr>
              <w:t xml:space="preserve">ст. </w:t>
            </w:r>
            <w:r>
              <w:rPr>
                <w:sz w:val="24"/>
                <w:lang w:val="uk-UA"/>
              </w:rPr>
              <w:t>362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DF551C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DF551C" w:rsidTr="00AD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DF551C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(звіти, відомості, списки, довідки) про наявність вакантних посад, вивільнення працівників, прийняття працівників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DF551C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ст.363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DF551C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реєстрації листків непрацездатності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ст.739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241A6B" w:rsidRDefault="00610622" w:rsidP="00610622">
            <w:pPr>
              <w:jc w:val="center"/>
              <w:rPr>
                <w:sz w:val="18"/>
                <w:lang w:val="uk-UA"/>
              </w:rPr>
            </w:pPr>
            <w:r w:rsidRPr="00241A6B">
              <w:rPr>
                <w:sz w:val="18"/>
                <w:lang w:val="uk-UA"/>
              </w:rPr>
              <w:t xml:space="preserve">Після </w:t>
            </w:r>
            <w:proofErr w:type="spellStart"/>
            <w:r w:rsidRPr="00241A6B">
              <w:rPr>
                <w:sz w:val="18"/>
                <w:lang w:val="uk-UA"/>
              </w:rPr>
              <w:t>закін</w:t>
            </w:r>
            <w:r>
              <w:rPr>
                <w:sz w:val="18"/>
                <w:lang w:val="uk-UA"/>
              </w:rPr>
              <w:t>-</w:t>
            </w:r>
            <w:r w:rsidRPr="00241A6B">
              <w:rPr>
                <w:sz w:val="18"/>
                <w:lang w:val="uk-UA"/>
              </w:rPr>
              <w:t>чення</w:t>
            </w:r>
            <w:proofErr w:type="spellEnd"/>
            <w:r w:rsidRPr="00241A6B">
              <w:rPr>
                <w:sz w:val="18"/>
                <w:lang w:val="uk-UA"/>
              </w:rPr>
              <w:t xml:space="preserve"> журналу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кандидатів на висування за посадою (резерв)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525-е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</w:tr>
      <w:tr w:rsidR="00610622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623B0D" w:rsidRDefault="00610622" w:rsidP="00610622">
            <w:pPr>
              <w:jc w:val="both"/>
              <w:rPr>
                <w:sz w:val="24"/>
                <w:szCs w:val="20"/>
                <w:lang w:val="uk-UA"/>
              </w:rPr>
            </w:pPr>
            <w:r w:rsidRPr="00623B0D">
              <w:rPr>
                <w:sz w:val="24"/>
                <w:szCs w:val="20"/>
                <w:lang w:val="uk-UA"/>
              </w:rPr>
              <w:t xml:space="preserve">Списки педагогічних працівників закладів освіти міста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років,</w:t>
            </w:r>
          </w:p>
          <w:p w:rsidR="00610622" w:rsidRPr="00623B0D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ст.503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623B0D" w:rsidRDefault="00610622" w:rsidP="00610622">
            <w:pPr>
              <w:jc w:val="both"/>
              <w:rPr>
                <w:sz w:val="24"/>
                <w:szCs w:val="20"/>
                <w:lang w:val="uk-UA"/>
              </w:rPr>
            </w:pPr>
            <w:r w:rsidRPr="00623B0D">
              <w:rPr>
                <w:sz w:val="24"/>
                <w:szCs w:val="20"/>
                <w:lang w:val="uk-UA"/>
              </w:rPr>
              <w:t xml:space="preserve">Списки працівників відділу освіти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 років,</w:t>
            </w:r>
          </w:p>
          <w:p w:rsidR="00610622" w:rsidRPr="00623B0D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ст.503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4D6FF9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4D6FF9" w:rsidRPr="00623B0D" w:rsidRDefault="004D6FF9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4D6FF9" w:rsidRPr="00623B0D" w:rsidRDefault="004D6FF9" w:rsidP="00610622">
            <w:pPr>
              <w:jc w:val="both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Списки осіб, які закінчили курси підвищення кваліфікації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D6FF9" w:rsidRPr="00623B0D" w:rsidRDefault="004D6FF9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D6FF9" w:rsidRDefault="004D6FF9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ст.539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D6FF9" w:rsidRPr="00623B0D" w:rsidRDefault="004D6FF9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623B0D" w:rsidTr="00362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Default="00610622" w:rsidP="00610622">
            <w:pPr>
              <w:jc w:val="both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Положення про матеріальне стимулювання:</w:t>
            </w:r>
          </w:p>
          <w:p w:rsidR="00610622" w:rsidRPr="0036205D" w:rsidRDefault="00610622" w:rsidP="00610622">
            <w:pPr>
              <w:pStyle w:val="af7"/>
              <w:tabs>
                <w:tab w:val="left" w:pos="317"/>
              </w:tabs>
              <w:ind w:left="34"/>
              <w:jc w:val="both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 </w:t>
            </w:r>
            <w:r w:rsidRPr="0036205D">
              <w:rPr>
                <w:sz w:val="24"/>
                <w:szCs w:val="20"/>
                <w:lang w:val="uk-UA"/>
              </w:rPr>
              <w:t>працівників апарату міської ради та її виконкому, управлінь, відділів та служб міської ради та керівників самостійних структурних підрозділів;</w:t>
            </w:r>
          </w:p>
          <w:p w:rsidR="00610622" w:rsidRPr="0036205D" w:rsidRDefault="00610622" w:rsidP="00610622">
            <w:pPr>
              <w:pStyle w:val="af7"/>
              <w:tabs>
                <w:tab w:val="left" w:pos="317"/>
              </w:tabs>
              <w:ind w:left="34"/>
              <w:jc w:val="both"/>
              <w:rPr>
                <w:sz w:val="24"/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- </w:t>
            </w:r>
            <w:r w:rsidRPr="0036205D">
              <w:rPr>
                <w:sz w:val="24"/>
                <w:szCs w:val="20"/>
                <w:lang w:val="uk-UA"/>
              </w:rPr>
              <w:t>працівників відділу освіти, керівників закладів освіти міста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заміни новими, ст.424-б</w:t>
            </w: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</w:p>
          <w:p w:rsidR="00610622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 ст.424-а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B33687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848" w:type="dxa"/>
            <w:gridSpan w:val="5"/>
            <w:shd w:val="clear" w:color="auto" w:fill="FFFFFF"/>
          </w:tcPr>
          <w:p w:rsidR="00610622" w:rsidRPr="00B33687" w:rsidRDefault="00610622" w:rsidP="00610622">
            <w:pPr>
              <w:rPr>
                <w:sz w:val="24"/>
                <w:lang w:val="uk-UA"/>
              </w:rPr>
            </w:pPr>
            <w:r w:rsidRPr="00B33687">
              <w:rPr>
                <w:sz w:val="24"/>
                <w:lang w:val="uk-UA"/>
              </w:rPr>
              <w:t>Облік військовозобов’язаних</w:t>
            </w:r>
          </w:p>
        </w:tc>
      </w:tr>
      <w:tr w:rsidR="00610622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Списки військовозобов’язаних та призовників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669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реєстрації перевірок стану обліку військовозобов’язаних і призовників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ст.671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623B0D" w:rsidRDefault="00610622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Pr="00856FAA">
              <w:rPr>
                <w:sz w:val="24"/>
                <w:lang w:val="uk-UA"/>
              </w:rPr>
              <w:t>віт</w:t>
            </w:r>
            <w:r>
              <w:rPr>
                <w:sz w:val="24"/>
                <w:lang w:val="uk-UA"/>
              </w:rPr>
              <w:t>и</w:t>
            </w:r>
            <w:r w:rsidRPr="00856FAA">
              <w:rPr>
                <w:sz w:val="24"/>
                <w:lang w:val="uk-UA"/>
              </w:rPr>
              <w:t xml:space="preserve"> про чисельність працюючих та заброньованих військовозобов’язаних</w:t>
            </w:r>
            <w:r w:rsidR="00B450EE">
              <w:rPr>
                <w:sz w:val="24"/>
                <w:lang w:val="uk-UA"/>
              </w:rPr>
              <w:t>, броню</w:t>
            </w:r>
            <w:r>
              <w:rPr>
                <w:sz w:val="24"/>
                <w:lang w:val="uk-UA"/>
              </w:rPr>
              <w:t>вання військовозобов’язаних</w:t>
            </w:r>
            <w:r w:rsidRPr="00856FAA">
              <w:rPr>
                <w:sz w:val="24"/>
                <w:lang w:val="uk-UA"/>
              </w:rPr>
              <w:t xml:space="preserve"> (форма 6-Б)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ст.667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10622" w:rsidRPr="00623B0D" w:rsidRDefault="00610622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36398C" w:rsidRPr="00623B0D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36398C" w:rsidRPr="00623B0D" w:rsidRDefault="0036398C" w:rsidP="00610622">
            <w:pPr>
              <w:pStyle w:val="af7"/>
              <w:numPr>
                <w:ilvl w:val="0"/>
                <w:numId w:val="12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36398C" w:rsidRDefault="0036398C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Листування про облік </w:t>
            </w:r>
            <w:proofErr w:type="spellStart"/>
            <w:r>
              <w:rPr>
                <w:sz w:val="24"/>
                <w:lang w:val="uk-UA"/>
              </w:rPr>
              <w:t>військовозобовʼязаних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36398C" w:rsidRPr="00856FAA" w:rsidRDefault="0036398C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398C" w:rsidRPr="00856FAA" w:rsidRDefault="0036398C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рік, ст.668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398C" w:rsidRPr="00623B0D" w:rsidRDefault="0036398C" w:rsidP="00610622">
            <w:pPr>
              <w:jc w:val="center"/>
              <w:rPr>
                <w:sz w:val="22"/>
                <w:vertAlign w:val="superscript"/>
                <w:lang w:val="uk-UA"/>
              </w:rPr>
            </w:pPr>
          </w:p>
        </w:tc>
      </w:tr>
      <w:tr w:rsidR="00610622" w:rsidRPr="00856FAA" w:rsidTr="00381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447"/>
        </w:trPr>
        <w:tc>
          <w:tcPr>
            <w:tcW w:w="9848" w:type="dxa"/>
            <w:gridSpan w:val="5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highlight w:val="yellow"/>
                <w:vertAlign w:val="superscript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0</w:t>
            </w:r>
            <w:r w:rsidRPr="00856FAA">
              <w:rPr>
                <w:b/>
                <w:sz w:val="24"/>
                <w:lang w:val="en-US"/>
              </w:rPr>
              <w:t>4</w:t>
            </w:r>
            <w:r w:rsidRPr="00856FAA">
              <w:rPr>
                <w:b/>
                <w:sz w:val="24"/>
                <w:lang w:val="uk-UA"/>
              </w:rPr>
              <w:t xml:space="preserve"> – ГОСПОДАРЧА ГРУПА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Закони України, постанови Кабінету Міністрів України (нормативно-правові акти, накази, листування, положення, інструкції та ін.) з охорони праці та пожежної безпеки (копії)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Доки не мине потреба, ст.1-б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Накази начальника відділу освіти з адміністративно-господарчих питань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ст.16-в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1961D5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Акти, приписи з техніки безпеки; документи (довідки, доповідні записки, звіти) про їх виконання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1961D5" w:rsidRPr="00856FAA" w:rsidRDefault="001961D5" w:rsidP="001961D5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lang w:val="uk-UA"/>
              </w:rPr>
              <w:br/>
              <w:t>ЕПК</w:t>
            </w:r>
          </w:p>
          <w:p w:rsidR="00610622" w:rsidRPr="00856FAA" w:rsidRDefault="001961D5" w:rsidP="001961D5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437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Журнал реєстрації вступного інструктажу з питань охорони праці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років,</w:t>
            </w:r>
            <w:r w:rsidRPr="00EF64AA">
              <w:rPr>
                <w:sz w:val="24"/>
                <w:vertAlign w:val="superscript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ст.481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Cs w:val="28"/>
                <w:highlight w:val="yellow"/>
                <w:vertAlign w:val="superscript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 xml:space="preserve">Після закінчення журналу  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реєстрації проведення інструктажів</w:t>
            </w:r>
            <w:r>
              <w:rPr>
                <w:sz w:val="24"/>
                <w:lang w:val="uk-UA"/>
              </w:rPr>
              <w:t xml:space="preserve"> (первинного, повторного, позапланового, цільового)</w:t>
            </w:r>
            <w:r w:rsidRPr="00856FAA">
              <w:rPr>
                <w:sz w:val="24"/>
                <w:lang w:val="uk-UA"/>
              </w:rPr>
              <w:t xml:space="preserve"> з охорони праці  та пожежної безпеки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10 років,</w:t>
            </w:r>
            <w:r w:rsidRPr="00856FAA">
              <w:rPr>
                <w:sz w:val="24"/>
                <w:vertAlign w:val="superscript"/>
                <w:lang w:val="uk-UA"/>
              </w:rPr>
              <w:t xml:space="preserve">1 </w:t>
            </w:r>
            <w:r>
              <w:rPr>
                <w:sz w:val="24"/>
                <w:lang w:val="uk-UA"/>
              </w:rPr>
              <w:br/>
              <w:t>ст. 482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 xml:space="preserve">Після закінчення журналу  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реєстрації інструкцій з охорони  праці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10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482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 xml:space="preserve">Після закінчення журналу  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обліку видачі інструкцій з охорони праці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lang w:val="uk-UA"/>
              </w:rPr>
              <w:br/>
              <w:t>ст. 122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Інструкції з охорони праці працівників відділу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856FAA">
              <w:rPr>
                <w:sz w:val="24"/>
                <w:lang w:val="uk-UA"/>
              </w:rPr>
              <w:t xml:space="preserve"> років,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ст. 43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Плани проведення заходів з цивільної оборони у закладах</w:t>
            </w:r>
            <w:r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 ст.1190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position w:val="4"/>
                <w:sz w:val="18"/>
                <w:szCs w:val="18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Звіти про виконання планів заходів з цивільної оборони у закладах</w:t>
            </w:r>
            <w:r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ст.1192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position w:val="4"/>
                <w:sz w:val="18"/>
                <w:szCs w:val="18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Акти розслідування нещасних випадків з працівниками відділу освіти та закладів</w:t>
            </w:r>
            <w:r>
              <w:rPr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45 років, ЕПК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453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18"/>
                <w:szCs w:val="18"/>
                <w:lang w:val="uk-UA"/>
              </w:rPr>
            </w:pPr>
            <w:r w:rsidRPr="00856FAA">
              <w:rPr>
                <w:position w:val="4"/>
                <w:sz w:val="18"/>
                <w:szCs w:val="18"/>
                <w:vertAlign w:val="superscript"/>
                <w:lang w:val="uk-UA"/>
              </w:rPr>
              <w:t>1</w:t>
            </w:r>
            <w:r w:rsidRPr="00856FAA">
              <w:rPr>
                <w:sz w:val="18"/>
                <w:szCs w:val="18"/>
                <w:lang w:val="uk-UA"/>
              </w:rPr>
              <w:t>По</w:t>
            </w:r>
            <w:r w:rsidRPr="00856FAA">
              <w:rPr>
                <w:sz w:val="18"/>
                <w:szCs w:val="18"/>
                <w:lang w:val="uk-UA"/>
              </w:rPr>
              <w:softHyphen/>
              <w:t>в’я</w:t>
            </w:r>
            <w:r w:rsidRPr="00856FAA">
              <w:rPr>
                <w:sz w:val="18"/>
                <w:szCs w:val="18"/>
                <w:lang w:val="uk-UA"/>
              </w:rPr>
              <w:softHyphen/>
              <w:t>за</w:t>
            </w:r>
            <w:r w:rsidRPr="00856FAA">
              <w:rPr>
                <w:sz w:val="18"/>
                <w:szCs w:val="18"/>
                <w:lang w:val="uk-UA"/>
              </w:rPr>
              <w:softHyphen/>
              <w:t>ні із зна</w:t>
            </w:r>
            <w:r w:rsidRPr="00856FAA">
              <w:rPr>
                <w:sz w:val="18"/>
                <w:szCs w:val="18"/>
                <w:lang w:val="uk-UA"/>
              </w:rPr>
              <w:softHyphen/>
              <w:t>ч</w:t>
            </w:r>
            <w:r w:rsidRPr="00856FAA">
              <w:rPr>
                <w:sz w:val="18"/>
                <w:szCs w:val="18"/>
                <w:lang w:val="uk-UA"/>
              </w:rPr>
              <w:softHyphen/>
              <w:t>ни</w:t>
            </w:r>
            <w:r w:rsidRPr="00856FAA">
              <w:rPr>
                <w:sz w:val="18"/>
                <w:szCs w:val="18"/>
                <w:lang w:val="uk-UA"/>
              </w:rPr>
              <w:softHyphen/>
              <w:t>ми ма</w:t>
            </w:r>
            <w:r w:rsidRPr="00856FAA">
              <w:rPr>
                <w:sz w:val="18"/>
                <w:szCs w:val="18"/>
                <w:lang w:val="uk-UA"/>
              </w:rPr>
              <w:softHyphen/>
              <w:t>те</w:t>
            </w:r>
            <w:r w:rsidRPr="00856FAA">
              <w:rPr>
                <w:sz w:val="18"/>
                <w:szCs w:val="18"/>
                <w:lang w:val="uk-UA"/>
              </w:rPr>
              <w:softHyphen/>
              <w:t>рі</w:t>
            </w:r>
            <w:r w:rsidRPr="00856FAA">
              <w:rPr>
                <w:sz w:val="18"/>
                <w:szCs w:val="18"/>
                <w:lang w:val="uk-UA"/>
              </w:rPr>
              <w:softHyphen/>
              <w:t>аль</w:t>
            </w:r>
            <w:r w:rsidRPr="00856FAA">
              <w:rPr>
                <w:sz w:val="18"/>
                <w:szCs w:val="18"/>
                <w:lang w:val="uk-UA"/>
              </w:rPr>
              <w:softHyphen/>
              <w:t>ни</w:t>
            </w:r>
            <w:r w:rsidRPr="00856FAA">
              <w:rPr>
                <w:sz w:val="18"/>
                <w:szCs w:val="18"/>
                <w:lang w:val="uk-UA"/>
              </w:rPr>
              <w:softHyphen/>
              <w:t>ми зби</w:t>
            </w:r>
            <w:r w:rsidRPr="00856FAA">
              <w:rPr>
                <w:sz w:val="18"/>
                <w:szCs w:val="18"/>
                <w:lang w:val="uk-UA"/>
              </w:rPr>
              <w:softHyphen/>
              <w:t>т</w:t>
            </w:r>
            <w:r w:rsidRPr="00856FAA">
              <w:rPr>
                <w:sz w:val="18"/>
                <w:szCs w:val="18"/>
                <w:lang w:val="uk-UA"/>
              </w:rPr>
              <w:softHyphen/>
              <w:t>ка</w:t>
            </w:r>
            <w:r w:rsidRPr="00856FAA">
              <w:rPr>
                <w:sz w:val="18"/>
                <w:szCs w:val="18"/>
                <w:lang w:val="uk-UA"/>
              </w:rPr>
              <w:softHyphen/>
              <w:t>ми та люд</w:t>
            </w:r>
            <w:r w:rsidRPr="00856FAA">
              <w:rPr>
                <w:sz w:val="18"/>
                <w:szCs w:val="18"/>
                <w:lang w:val="uk-UA"/>
              </w:rPr>
              <w:softHyphen/>
              <w:t>сь</w:t>
            </w:r>
            <w:r w:rsidRPr="00856FAA">
              <w:rPr>
                <w:sz w:val="18"/>
                <w:szCs w:val="18"/>
                <w:lang w:val="uk-UA"/>
              </w:rPr>
              <w:softHyphen/>
              <w:t>ки</w:t>
            </w:r>
            <w:r w:rsidRPr="00856FAA">
              <w:rPr>
                <w:sz w:val="18"/>
                <w:szCs w:val="18"/>
                <w:lang w:val="uk-UA"/>
              </w:rPr>
              <w:softHyphen/>
              <w:t>ми жерт</w:t>
            </w:r>
            <w:r w:rsidRPr="00856FAA">
              <w:rPr>
                <w:sz w:val="18"/>
                <w:szCs w:val="18"/>
                <w:lang w:val="uk-UA"/>
              </w:rPr>
              <w:softHyphen/>
              <w:t>ва</w:t>
            </w:r>
            <w:r w:rsidRPr="00856FAA">
              <w:rPr>
                <w:sz w:val="18"/>
                <w:szCs w:val="18"/>
                <w:lang w:val="uk-UA"/>
              </w:rPr>
              <w:softHyphen/>
              <w:t>ми – постійно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097FD1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Журнал реєстрації </w:t>
            </w:r>
            <w:r w:rsidR="00097FD1">
              <w:rPr>
                <w:sz w:val="24"/>
                <w:lang w:val="uk-UA"/>
              </w:rPr>
              <w:t>осіб, потерпілих від нещасних випадків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45 років,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477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rPr>
                <w:sz w:val="20"/>
                <w:szCs w:val="20"/>
                <w:lang w:val="uk-UA"/>
              </w:rPr>
            </w:pPr>
            <w:r w:rsidRPr="00856FAA">
              <w:rPr>
                <w:sz w:val="20"/>
                <w:szCs w:val="20"/>
                <w:vertAlign w:val="superscript"/>
                <w:lang w:val="uk-UA"/>
              </w:rPr>
              <w:t xml:space="preserve">1 </w:t>
            </w:r>
            <w:r w:rsidRPr="00856FAA">
              <w:rPr>
                <w:sz w:val="20"/>
                <w:szCs w:val="20"/>
                <w:lang w:val="uk-UA"/>
              </w:rPr>
              <w:t xml:space="preserve">Після закінчення журналу  </w:t>
            </w: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обліку видачі дорожніх листів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 ст.1109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bCs/>
                <w:sz w:val="24"/>
                <w:lang w:val="uk-UA"/>
              </w:rPr>
            </w:pPr>
            <w:r w:rsidRPr="00856FAA">
              <w:rPr>
                <w:bCs/>
                <w:sz w:val="24"/>
                <w:lang w:val="uk-UA"/>
              </w:rPr>
              <w:t>Документи (інформації, листування, довідки</w:t>
            </w:r>
            <w:r>
              <w:rPr>
                <w:bCs/>
                <w:sz w:val="24"/>
                <w:lang w:val="uk-UA"/>
              </w:rPr>
              <w:t xml:space="preserve"> тощо) про хід ремонтних робіт у</w:t>
            </w:r>
            <w:r w:rsidRPr="00856FAA">
              <w:rPr>
                <w:bCs/>
                <w:sz w:val="24"/>
                <w:lang w:val="uk-UA"/>
              </w:rPr>
              <w:t xml:space="preserve"> закладах</w:t>
            </w:r>
            <w:r>
              <w:rPr>
                <w:bCs/>
                <w:sz w:val="24"/>
                <w:lang w:val="uk-UA"/>
              </w:rPr>
              <w:t xml:space="preserve"> освіти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pStyle w:val="Basiktext02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5 років, </w:t>
            </w:r>
            <w:r w:rsidRPr="00856FAA">
              <w:rPr>
                <w:sz w:val="24"/>
                <w:lang w:val="uk-UA"/>
              </w:rPr>
              <w:br/>
              <w:t xml:space="preserve">ЕПК </w:t>
            </w:r>
            <w:r w:rsidRPr="00856FAA">
              <w:rPr>
                <w:sz w:val="24"/>
                <w:lang w:val="uk-UA"/>
              </w:rPr>
              <w:br/>
              <w:t>ст. 298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bCs/>
                <w:sz w:val="24"/>
                <w:lang w:val="uk-UA"/>
              </w:rPr>
            </w:pPr>
            <w:r w:rsidRPr="00856FAA">
              <w:rPr>
                <w:bCs/>
                <w:sz w:val="24"/>
                <w:lang w:val="uk-UA"/>
              </w:rPr>
              <w:t xml:space="preserve">Акти перевірок готовності закладів </w:t>
            </w:r>
            <w:r>
              <w:rPr>
                <w:bCs/>
                <w:sz w:val="24"/>
                <w:lang w:val="uk-UA"/>
              </w:rPr>
              <w:t xml:space="preserve">освіти </w:t>
            </w:r>
            <w:r w:rsidRPr="00856FAA">
              <w:rPr>
                <w:bCs/>
                <w:sz w:val="24"/>
                <w:lang w:val="uk-UA"/>
              </w:rPr>
              <w:t>до нового навчального року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610622">
            <w:pPr>
              <w:pStyle w:val="Basiktext02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610622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1204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610622" w:rsidRPr="00856FAA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(довідки, відомості, листи) про проведення навчань з цивільної оборони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610622" w:rsidRPr="00856FAA" w:rsidRDefault="00610622" w:rsidP="00610622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1196</w:t>
            </w:r>
          </w:p>
        </w:tc>
        <w:tc>
          <w:tcPr>
            <w:tcW w:w="1417" w:type="dxa"/>
            <w:shd w:val="clear" w:color="auto" w:fill="FFFFFF"/>
          </w:tcPr>
          <w:p w:rsidR="00610622" w:rsidRPr="00856FAA" w:rsidRDefault="00610622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450EE" w:rsidRPr="00856FAA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450EE" w:rsidRPr="00856FAA" w:rsidRDefault="00B450EE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450EE" w:rsidRPr="00856FAA" w:rsidRDefault="0036398C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 заходів відділу освіти щодо розроблення мобілізаційного плану та підготовки до виконання покладених на відділ освіти мобілізаційних завдань (замовлень)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50EE" w:rsidRPr="00856FAA" w:rsidRDefault="00B450EE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450EE" w:rsidRPr="00856FAA" w:rsidRDefault="0036398C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ст.661</w:t>
            </w:r>
          </w:p>
        </w:tc>
        <w:tc>
          <w:tcPr>
            <w:tcW w:w="1417" w:type="dxa"/>
            <w:shd w:val="clear" w:color="auto" w:fill="FFFFFF"/>
          </w:tcPr>
          <w:p w:rsidR="00B450EE" w:rsidRPr="00856FAA" w:rsidRDefault="00B450EE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450EE" w:rsidRPr="00856FAA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450EE" w:rsidRPr="00856FAA" w:rsidRDefault="00B450EE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450EE" w:rsidRPr="00856FAA" w:rsidRDefault="0036398C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Мобілізаційний план заходів відділу освіти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50EE" w:rsidRPr="00856FAA" w:rsidRDefault="00B450EE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450EE" w:rsidRPr="00856FAA" w:rsidRDefault="0036398C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ст.662</w:t>
            </w:r>
          </w:p>
        </w:tc>
        <w:tc>
          <w:tcPr>
            <w:tcW w:w="1417" w:type="dxa"/>
            <w:shd w:val="clear" w:color="auto" w:fill="FFFFFF"/>
          </w:tcPr>
          <w:p w:rsidR="00B450EE" w:rsidRPr="00856FAA" w:rsidRDefault="00B450EE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450EE" w:rsidRPr="0036398C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450EE" w:rsidRPr="00856FAA" w:rsidRDefault="00B450EE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450EE" w:rsidRPr="00856FAA" w:rsidRDefault="0036398C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Звіти з проведення заходів щодо розроблення мобілізаційного плану та підготовки до виконання покладених на відділу освіти мобілізаційних завдань (замовлень), що надаються органам місцевого самоврядування, які є замовником мобілізаційних завдань (замовлень)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450EE" w:rsidRPr="00856FAA" w:rsidRDefault="00B450EE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450EE" w:rsidRPr="00856FAA" w:rsidRDefault="0036398C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ст.664</w:t>
            </w:r>
          </w:p>
        </w:tc>
        <w:tc>
          <w:tcPr>
            <w:tcW w:w="1417" w:type="dxa"/>
            <w:shd w:val="clear" w:color="auto" w:fill="FFFFFF"/>
          </w:tcPr>
          <w:p w:rsidR="00B450EE" w:rsidRPr="00856FAA" w:rsidRDefault="00B450EE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36398C" w:rsidRPr="0036398C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36398C" w:rsidRPr="00856FAA" w:rsidRDefault="0036398C" w:rsidP="00610622">
            <w:pPr>
              <w:pStyle w:val="af7"/>
              <w:numPr>
                <w:ilvl w:val="0"/>
                <w:numId w:val="13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36398C" w:rsidRDefault="0036398C" w:rsidP="0061062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Листування з організації мобілізаційної підготовки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6398C" w:rsidRPr="00856FAA" w:rsidRDefault="0036398C" w:rsidP="0061062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36398C" w:rsidRDefault="0036398C" w:rsidP="0061062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ст.665</w:t>
            </w:r>
          </w:p>
        </w:tc>
        <w:tc>
          <w:tcPr>
            <w:tcW w:w="1417" w:type="dxa"/>
            <w:shd w:val="clear" w:color="auto" w:fill="FFFFFF"/>
          </w:tcPr>
          <w:p w:rsidR="0036398C" w:rsidRPr="00856FAA" w:rsidRDefault="0036398C" w:rsidP="00610622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381"/>
        </w:trPr>
        <w:tc>
          <w:tcPr>
            <w:tcW w:w="9848" w:type="dxa"/>
            <w:gridSpan w:val="5"/>
            <w:shd w:val="clear" w:color="auto" w:fill="FFFFFF"/>
            <w:vAlign w:val="center"/>
          </w:tcPr>
          <w:p w:rsidR="00B33687" w:rsidRPr="00856FAA" w:rsidRDefault="00B33687" w:rsidP="00B33687">
            <w:pPr>
              <w:jc w:val="center"/>
              <w:rPr>
                <w:sz w:val="24"/>
                <w:highlight w:val="yellow"/>
                <w:vertAlign w:val="superscript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05 - БУХГАЛТЕРІЯ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Закони України, постанови, розпорядження, накази Кабінету Міністрів України, міністерств, відомств з фінансових питань (копії)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DC28D7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Доки не мине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потреба, ст.1-б,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ст.2-б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0F3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546"/>
        </w:trPr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Розпорядження, рішення міської ради стосовно кошторисів адміністративно-господарських видатків на утримання відділу освіти (копії)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DC28D7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Доки не мине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потреба, ст.7-б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(накази, протоколи, експертні висновки, акти, розрахунки, листування) засідань тендерного комітету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ЕПК </w:t>
            </w:r>
          </w:p>
          <w:p w:rsidR="00B33687" w:rsidRPr="00856FAA" w:rsidRDefault="00B33687" w:rsidP="00B33687">
            <w:pPr>
              <w:widowControl w:val="0"/>
              <w:tabs>
                <w:tab w:val="right" w:pos="456"/>
                <w:tab w:val="left" w:pos="546"/>
                <w:tab w:val="left" w:pos="4153"/>
                <w:tab w:val="right" w:pos="5795"/>
                <w:tab w:val="left" w:pos="5885"/>
              </w:tabs>
              <w:adjustRightInd w:val="0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ст.50-б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Документи (інформації, звіти, листування, запрошення) щодо проведення </w:t>
            </w:r>
            <w:proofErr w:type="spellStart"/>
            <w:r w:rsidRPr="00856FAA">
              <w:rPr>
                <w:sz w:val="24"/>
                <w:lang w:val="uk-UA"/>
              </w:rPr>
              <w:t>закупівель</w:t>
            </w:r>
            <w:proofErr w:type="spellEnd"/>
            <w:r w:rsidRPr="00856FAA">
              <w:rPr>
                <w:sz w:val="24"/>
                <w:lang w:val="uk-UA"/>
              </w:rPr>
              <w:t xml:space="preserve"> товарів, робіт і послуг за державні кошти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219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Статистичні  звіти  й таблиці з основних видів діяльності (форми: 3-торг, 4-МТП, №2-інвестиції, п1-послуги, 2-ТР, 11-МТП, №1-ПВ):</w:t>
            </w: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зведені річні;</w:t>
            </w:r>
          </w:p>
          <w:p w:rsidR="00B33687" w:rsidRPr="00856FAA" w:rsidRDefault="00B33687" w:rsidP="00B33687">
            <w:pPr>
              <w:pStyle w:val="af7"/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піврічні;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квартальні;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місячні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302-а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302-б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302-в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302-г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302-ґ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Фінансова звітність з примітками до неї:</w:t>
            </w: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зведена річна;</w:t>
            </w:r>
          </w:p>
          <w:p w:rsidR="00B33687" w:rsidRPr="00856FAA" w:rsidRDefault="00B33687" w:rsidP="00B33687">
            <w:pPr>
              <w:ind w:left="360"/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річна;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квартальна;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lastRenderedPageBreak/>
              <w:t>місячна.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311-а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311-б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311-в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lastRenderedPageBreak/>
              <w:t>1 рік, ст.311-г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Звіти про суми нарахованої заробітної плати застрахованих осіб та суми нарахованих страхових внесків на загальнообов’язкове державне пенсійне страхування, єдиного внеску на загальнообов’язкове соціальне страхування (персоніфікований облік)  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 ст.678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Cs w:val="28"/>
                <w:highlight w:val="yellow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Звіти (відомості) про нарахування та перерахування страхових внесків на державне та недержавне соціальне страхування (пенсійне, на випадок безробіття, у зв’язку з тимчасовою непрацездатністю тощо):</w:t>
            </w: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зведені річні;</w:t>
            </w:r>
          </w:p>
          <w:p w:rsidR="00B33687" w:rsidRPr="00856FAA" w:rsidRDefault="00B33687" w:rsidP="00B33687">
            <w:pPr>
              <w:pStyle w:val="af7"/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піврічні;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квартальні;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місячні.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322-а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322-б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322-в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322-г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322-ґ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Звіти про суми виплачених доходів і утриманих з них податків і зборів (обов’язкових платежів) на користь фізичних осіб (форми №1-ДФ, №1-ПП)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ст.279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Штатні розписи відділу освіти та закладів </w:t>
            </w:r>
            <w:r>
              <w:rPr>
                <w:sz w:val="24"/>
                <w:lang w:val="uk-UA"/>
              </w:rPr>
              <w:t xml:space="preserve">освіти 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37-а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Кошториси прибутків і видатків та розрахунки до них:</w:t>
            </w: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річні;</w:t>
            </w:r>
          </w:p>
          <w:p w:rsidR="00B33687" w:rsidRPr="00856FAA" w:rsidRDefault="00B33687" w:rsidP="00B33687">
            <w:pPr>
              <w:pStyle w:val="af7"/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квартальні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193-а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193-б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Кошториси управлінських та адміністративно-господарських видатків відділу освіти   та  закладів</w:t>
            </w:r>
            <w:r>
              <w:rPr>
                <w:sz w:val="24"/>
                <w:lang w:val="uk-UA"/>
              </w:rPr>
              <w:t xml:space="preserve"> освіти</w:t>
            </w:r>
            <w:r w:rsidRPr="00856FAA">
              <w:rPr>
                <w:sz w:val="24"/>
                <w:lang w:val="uk-UA"/>
              </w:rPr>
              <w:t>:</w:t>
            </w: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річні;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pStyle w:val="af7"/>
              <w:numPr>
                <w:ilvl w:val="0"/>
                <w:numId w:val="19"/>
              </w:num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квартальні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194-а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194-б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Розрахунково-платіжні відомості (особові рахунки) по заробітній платі працівників відділу освіти  та закладів</w:t>
            </w:r>
            <w:r>
              <w:rPr>
                <w:sz w:val="24"/>
                <w:lang w:val="uk-UA"/>
              </w:rPr>
              <w:t xml:space="preserve"> освіти</w:t>
            </w:r>
          </w:p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317-а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(положення, картки, листи тощо) про відкриття в організаціях банку розрахункових і поточних рахунків та оформлення повноважень на проведення грошово-розр</w:t>
            </w:r>
            <w:r>
              <w:rPr>
                <w:sz w:val="24"/>
                <w:lang w:val="uk-UA"/>
              </w:rPr>
              <w:t>ахункових операцій за рахунками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ст.209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sz w:val="20"/>
                <w:lang w:val="uk-UA"/>
              </w:rPr>
            </w:pPr>
            <w:r w:rsidRPr="00856FAA">
              <w:rPr>
                <w:sz w:val="20"/>
                <w:lang w:val="uk-UA"/>
              </w:rPr>
              <w:t>Після закриття рахунку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Декларації, що відображають звітність платників податків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ст.283</w:t>
            </w:r>
          </w:p>
        </w:tc>
        <w:tc>
          <w:tcPr>
            <w:tcW w:w="1417" w:type="dxa"/>
            <w:shd w:val="clear" w:color="auto" w:fill="FFFFFF"/>
          </w:tcPr>
          <w:p w:rsidR="00B33687" w:rsidRPr="00B33687" w:rsidRDefault="00B33687" w:rsidP="00B33687">
            <w:pPr>
              <w:rPr>
                <w:sz w:val="18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(протоколи засідань інвентаризаційних комісій, акти інвентаризації, інвентаризаційні описи, акти тощо) про інвентаризацію основних засобів, матеріальних цінностей тощо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345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</w:tcPr>
          <w:p w:rsidR="00B33687" w:rsidRPr="0036205D" w:rsidRDefault="00B33687" w:rsidP="000F375F">
            <w:pPr>
              <w:rPr>
                <w:sz w:val="14"/>
                <w:szCs w:val="18"/>
                <w:lang w:val="uk-UA"/>
              </w:rPr>
            </w:pPr>
            <w:r w:rsidRPr="0036205D">
              <w:rPr>
                <w:sz w:val="14"/>
                <w:szCs w:val="18"/>
                <w:vertAlign w:val="superscript"/>
                <w:lang w:val="uk-UA"/>
              </w:rPr>
              <w:t>1</w:t>
            </w:r>
            <w:r w:rsidRPr="0036205D">
              <w:rPr>
                <w:sz w:val="14"/>
                <w:szCs w:val="18"/>
                <w:lang w:val="uk-UA"/>
              </w:rPr>
              <w:t xml:space="preserve">У разі виникнення спорів </w:t>
            </w:r>
            <w:r w:rsidR="000F375F" w:rsidRPr="0036205D">
              <w:rPr>
                <w:sz w:val="14"/>
                <w:szCs w:val="18"/>
                <w:lang w:val="uk-UA"/>
              </w:rPr>
              <w:t>(</w:t>
            </w:r>
            <w:r w:rsidRPr="0036205D">
              <w:rPr>
                <w:sz w:val="14"/>
                <w:szCs w:val="18"/>
                <w:lang w:val="uk-UA"/>
              </w:rPr>
              <w:t xml:space="preserve">суперечок) порушення кримінальних справ </w:t>
            </w:r>
            <w:proofErr w:type="spellStart"/>
            <w:r w:rsidRPr="0036205D">
              <w:rPr>
                <w:sz w:val="14"/>
                <w:szCs w:val="18"/>
                <w:lang w:val="uk-UA"/>
              </w:rPr>
              <w:t>ідкриття</w:t>
            </w:r>
            <w:proofErr w:type="spellEnd"/>
            <w:r w:rsidRPr="0036205D">
              <w:rPr>
                <w:sz w:val="14"/>
                <w:szCs w:val="18"/>
                <w:lang w:val="uk-UA"/>
              </w:rPr>
              <w:t xml:space="preserve"> судами провадження у справах – зберігаються до ухвалення остаточного рішення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Головна книга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ст.351</w:t>
            </w:r>
          </w:p>
        </w:tc>
        <w:tc>
          <w:tcPr>
            <w:tcW w:w="1417" w:type="dxa"/>
            <w:shd w:val="clear" w:color="auto" w:fill="FFFFFF"/>
          </w:tcPr>
          <w:p w:rsidR="00B33687" w:rsidRPr="0036205D" w:rsidRDefault="00B33687" w:rsidP="00B33687">
            <w:pPr>
              <w:rPr>
                <w:sz w:val="14"/>
                <w:szCs w:val="18"/>
                <w:lang w:val="uk-UA"/>
              </w:rPr>
            </w:pPr>
            <w:r w:rsidRPr="0036205D">
              <w:rPr>
                <w:sz w:val="14"/>
                <w:szCs w:val="18"/>
                <w:vertAlign w:val="superscript"/>
                <w:lang w:val="uk-UA"/>
              </w:rPr>
              <w:t>1</w:t>
            </w:r>
            <w:r w:rsidRPr="0036205D">
              <w:rPr>
                <w:sz w:val="14"/>
                <w:szCs w:val="18"/>
                <w:lang w:val="uk-UA"/>
              </w:rPr>
              <w:t xml:space="preserve">У разі виникнення спорів (суперечок) порушення кримінальних справ відкриття судами провадження у справах – зберігаються </w:t>
            </w:r>
            <w:r w:rsidR="000F375F" w:rsidRPr="0036205D">
              <w:rPr>
                <w:sz w:val="14"/>
                <w:szCs w:val="18"/>
                <w:lang w:val="uk-UA"/>
              </w:rPr>
              <w:t xml:space="preserve">до ухвалення </w:t>
            </w:r>
            <w:proofErr w:type="spellStart"/>
            <w:r w:rsidR="000F375F" w:rsidRPr="0036205D">
              <w:rPr>
                <w:sz w:val="14"/>
                <w:szCs w:val="18"/>
                <w:lang w:val="uk-UA"/>
              </w:rPr>
              <w:t>остат</w:t>
            </w:r>
            <w:proofErr w:type="spellEnd"/>
            <w:r w:rsidR="000F375F" w:rsidRPr="0036205D">
              <w:rPr>
                <w:sz w:val="14"/>
                <w:szCs w:val="18"/>
                <w:lang w:val="uk-UA"/>
              </w:rPr>
              <w:t>. р</w:t>
            </w:r>
            <w:r w:rsidRPr="0036205D">
              <w:rPr>
                <w:sz w:val="14"/>
                <w:szCs w:val="18"/>
                <w:lang w:val="uk-UA"/>
              </w:rPr>
              <w:t>ішення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Договори, угоди (господарчі, операційні, трудові та інші)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3 роки, </w:t>
            </w:r>
            <w:r w:rsidRPr="00856FAA">
              <w:rPr>
                <w:sz w:val="24"/>
                <w:vertAlign w:val="superscript"/>
                <w:lang w:val="uk-UA"/>
              </w:rPr>
              <w:t>1,2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330</w:t>
            </w:r>
          </w:p>
        </w:tc>
        <w:tc>
          <w:tcPr>
            <w:tcW w:w="1417" w:type="dxa"/>
            <w:shd w:val="clear" w:color="auto" w:fill="FFFFFF"/>
          </w:tcPr>
          <w:p w:rsidR="00B33687" w:rsidRPr="0036205D" w:rsidRDefault="00B33687" w:rsidP="00B33687">
            <w:pPr>
              <w:rPr>
                <w:sz w:val="14"/>
                <w:szCs w:val="20"/>
                <w:lang w:val="uk-UA"/>
              </w:rPr>
            </w:pPr>
            <w:r w:rsidRPr="0036205D">
              <w:rPr>
                <w:sz w:val="14"/>
                <w:szCs w:val="20"/>
                <w:vertAlign w:val="superscript"/>
                <w:lang w:val="uk-UA"/>
              </w:rPr>
              <w:t>1</w:t>
            </w:r>
            <w:r w:rsidRPr="0036205D">
              <w:rPr>
                <w:sz w:val="14"/>
                <w:szCs w:val="20"/>
                <w:lang w:val="uk-UA"/>
              </w:rPr>
              <w:t xml:space="preserve">Після закінчення строку дії договору, угоди. </w:t>
            </w:r>
          </w:p>
          <w:p w:rsidR="00B33687" w:rsidRPr="0036205D" w:rsidRDefault="00B33687" w:rsidP="00B33687">
            <w:pPr>
              <w:rPr>
                <w:sz w:val="14"/>
                <w:szCs w:val="20"/>
                <w:lang w:val="uk-UA"/>
              </w:rPr>
            </w:pPr>
            <w:r w:rsidRPr="0036205D">
              <w:rPr>
                <w:sz w:val="14"/>
                <w:szCs w:val="20"/>
                <w:vertAlign w:val="superscript"/>
                <w:lang w:val="uk-UA"/>
              </w:rPr>
              <w:t>2</w:t>
            </w:r>
            <w:r w:rsidRPr="0036205D">
              <w:rPr>
                <w:sz w:val="14"/>
                <w:szCs w:val="20"/>
                <w:lang w:val="uk-UA"/>
              </w:rPr>
              <w:t>У разі виникнення спорів (суперечок) порушення кримінальних справ відкриття судами провадження у справах – зберігаються до ухвалення остаточного рішення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Договори про повну матеріальну відповідальність керівників закладів</w:t>
            </w:r>
            <w:r>
              <w:rPr>
                <w:sz w:val="24"/>
                <w:lang w:val="uk-UA"/>
              </w:rPr>
              <w:t xml:space="preserve"> освіти</w:t>
            </w:r>
            <w:r w:rsidRPr="00856FAA">
              <w:rPr>
                <w:sz w:val="24"/>
                <w:lang w:val="uk-UA"/>
              </w:rPr>
              <w:t>, інших працівників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332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>Після звільнення матеріально-відповідальної особи</w:t>
            </w:r>
          </w:p>
        </w:tc>
      </w:tr>
      <w:tr w:rsidR="00B450EE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450EE" w:rsidRPr="00856FAA" w:rsidRDefault="00B450EE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450EE" w:rsidRPr="00856FAA" w:rsidRDefault="00B450EE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Майнові довіреності</w:t>
            </w:r>
          </w:p>
        </w:tc>
        <w:tc>
          <w:tcPr>
            <w:tcW w:w="992" w:type="dxa"/>
            <w:shd w:val="clear" w:color="auto" w:fill="FFFFFF"/>
          </w:tcPr>
          <w:p w:rsidR="00B450EE" w:rsidRPr="00856FAA" w:rsidRDefault="00B450EE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450EE" w:rsidRPr="00856FAA" w:rsidRDefault="00B450EE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ст.333</w:t>
            </w:r>
          </w:p>
        </w:tc>
        <w:tc>
          <w:tcPr>
            <w:tcW w:w="1417" w:type="dxa"/>
            <w:shd w:val="clear" w:color="auto" w:fill="FFFFFF"/>
          </w:tcPr>
          <w:p w:rsidR="00B450EE" w:rsidRPr="00E65C6C" w:rsidRDefault="00B450EE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B450EE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450EE" w:rsidRPr="00856FAA" w:rsidRDefault="00B450EE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450EE" w:rsidRDefault="00B450EE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(акти, довідки, розрахунки) про приймання виконаних робіт</w:t>
            </w:r>
          </w:p>
        </w:tc>
        <w:tc>
          <w:tcPr>
            <w:tcW w:w="992" w:type="dxa"/>
            <w:shd w:val="clear" w:color="auto" w:fill="FFFFFF"/>
          </w:tcPr>
          <w:p w:rsidR="00B450EE" w:rsidRPr="00856FAA" w:rsidRDefault="00B450EE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450EE" w:rsidRDefault="00B450EE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роки, ст.334</w:t>
            </w:r>
          </w:p>
        </w:tc>
        <w:tc>
          <w:tcPr>
            <w:tcW w:w="1417" w:type="dxa"/>
            <w:shd w:val="clear" w:color="auto" w:fill="FFFFFF"/>
          </w:tcPr>
          <w:p w:rsidR="00B450EE" w:rsidRPr="00E65C6C" w:rsidRDefault="00B450EE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Pr="00856FAA" w:rsidRDefault="00610622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Гарантійні листи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Pr="00856FAA" w:rsidRDefault="00610622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роки</w:t>
            </w:r>
            <w:r w:rsidR="00B450EE">
              <w:rPr>
                <w:sz w:val="24"/>
                <w:lang w:val="uk-UA"/>
              </w:rPr>
              <w:t>, ст.339</w:t>
            </w:r>
          </w:p>
        </w:tc>
        <w:tc>
          <w:tcPr>
            <w:tcW w:w="1417" w:type="dxa"/>
            <w:shd w:val="clear" w:color="auto" w:fill="FFFFFF"/>
          </w:tcPr>
          <w:p w:rsidR="00610622" w:rsidRPr="00E65C6C" w:rsidRDefault="00610622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Default="00610622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Зразки підписів (матеріально відповідальних осіб)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Default="00610622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Доки не мине </w:t>
            </w:r>
          </w:p>
          <w:p w:rsidR="00610622" w:rsidRDefault="00610622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потреба, ст.340</w:t>
            </w:r>
          </w:p>
        </w:tc>
        <w:tc>
          <w:tcPr>
            <w:tcW w:w="1417" w:type="dxa"/>
            <w:shd w:val="clear" w:color="auto" w:fill="FFFFFF"/>
          </w:tcPr>
          <w:p w:rsidR="00610622" w:rsidRPr="00E65C6C" w:rsidRDefault="00610622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610622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610622" w:rsidRPr="00856FAA" w:rsidRDefault="00610622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610622" w:rsidRDefault="00610622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Документи (плани, звіти, протоколи, акти, довідки, доповідні записки) документальних ревізій, перевірок та аудиту фінансово-господарської діяльності, контрольно-ревізійної роботи, у тому числі перевірок правильності стягнення податків</w:t>
            </w:r>
          </w:p>
        </w:tc>
        <w:tc>
          <w:tcPr>
            <w:tcW w:w="992" w:type="dxa"/>
            <w:shd w:val="clear" w:color="auto" w:fill="FFFFFF"/>
          </w:tcPr>
          <w:p w:rsidR="00610622" w:rsidRPr="00856FAA" w:rsidRDefault="00610622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610622" w:rsidRDefault="00610622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 років, ст.341</w:t>
            </w:r>
          </w:p>
        </w:tc>
        <w:tc>
          <w:tcPr>
            <w:tcW w:w="1417" w:type="dxa"/>
            <w:shd w:val="clear" w:color="auto" w:fill="FFFFFF"/>
          </w:tcPr>
          <w:p w:rsidR="00610622" w:rsidRPr="00E65C6C" w:rsidRDefault="00610622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Табелі обліку відпрацьованого часу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1 рік,</w:t>
            </w:r>
            <w:r w:rsidRPr="00856FAA">
              <w:rPr>
                <w:sz w:val="24"/>
                <w:lang w:val="uk-UA"/>
              </w:rPr>
              <w:br/>
              <w:t xml:space="preserve"> ст. 408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</w:p>
        </w:tc>
      </w:tr>
      <w:tr w:rsidR="001961D5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1961D5" w:rsidRPr="00856FAA" w:rsidRDefault="001961D5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1961D5" w:rsidRPr="00856FAA" w:rsidRDefault="001961D5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Тарифно-кваліфікаційні довідники, сітки, ставки</w:t>
            </w:r>
          </w:p>
        </w:tc>
        <w:tc>
          <w:tcPr>
            <w:tcW w:w="992" w:type="dxa"/>
            <w:shd w:val="clear" w:color="auto" w:fill="FFFFFF"/>
          </w:tcPr>
          <w:p w:rsidR="001961D5" w:rsidRPr="00856FAA" w:rsidRDefault="001961D5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1961D5" w:rsidRPr="00856FAA" w:rsidRDefault="001961D5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заміни новими, ст.413</w:t>
            </w:r>
          </w:p>
        </w:tc>
        <w:tc>
          <w:tcPr>
            <w:tcW w:w="1417" w:type="dxa"/>
            <w:shd w:val="clear" w:color="auto" w:fill="FFFFFF"/>
          </w:tcPr>
          <w:p w:rsidR="001961D5" w:rsidRPr="00E65C6C" w:rsidRDefault="001961D5" w:rsidP="00B33687">
            <w:pPr>
              <w:rPr>
                <w:sz w:val="18"/>
                <w:szCs w:val="20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Тарифікаційні списки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25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ст. 415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jc w:val="both"/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Оборотні відомості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ст.351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>За умови завершення ревізії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Інвентарні картки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ст.351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>За умови завершення ревізії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Журнал обліку видачі довідок про заробітну плату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 ст.122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Книга обліку надходжень і видачі путівок у санаторно-курортні заклади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t xml:space="preserve"> ст.746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jc w:val="both"/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>Після закінчення книги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Протоколи засідань комісії з соціального страхування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ind w:right="-71"/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 ст.711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jc w:val="both"/>
              <w:rPr>
                <w:sz w:val="18"/>
                <w:szCs w:val="20"/>
                <w:lang w:val="uk-UA"/>
              </w:rPr>
            </w:pPr>
          </w:p>
        </w:tc>
      </w:tr>
      <w:tr w:rsidR="00B33687" w:rsidRPr="00856FAA" w:rsidTr="00D3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Листи тимчасової непрацездатності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lang w:val="uk-UA"/>
              </w:rPr>
              <w:br/>
              <w:t>ст. 716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D3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shd w:val="clear" w:color="auto" w:fill="FFFFFF"/>
              <w:ind w:right="64"/>
              <w:jc w:val="both"/>
              <w:rPr>
                <w:spacing w:val="-6"/>
                <w:sz w:val="24"/>
                <w:lang w:val="uk-UA"/>
              </w:rPr>
            </w:pPr>
            <w:r w:rsidRPr="00856FAA">
              <w:rPr>
                <w:spacing w:val="-6"/>
                <w:sz w:val="24"/>
                <w:lang w:val="uk-UA"/>
              </w:rPr>
              <w:t>Приймально-здавальні акти, складені в разі зміни:</w:t>
            </w:r>
          </w:p>
          <w:p w:rsidR="00B33687" w:rsidRPr="00856FAA" w:rsidRDefault="00B33687" w:rsidP="001961D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overflowPunct w:val="0"/>
              <w:autoSpaceDE w:val="0"/>
              <w:autoSpaceDN w:val="0"/>
              <w:adjustRightInd w:val="0"/>
              <w:ind w:left="459" w:right="64" w:hanging="284"/>
              <w:jc w:val="both"/>
              <w:textAlignment w:val="baseline"/>
              <w:rPr>
                <w:spacing w:val="-6"/>
                <w:sz w:val="24"/>
                <w:lang w:val="uk-UA"/>
              </w:rPr>
            </w:pPr>
            <w:r w:rsidRPr="00856FAA">
              <w:rPr>
                <w:spacing w:val="-6"/>
                <w:sz w:val="24"/>
                <w:lang w:val="uk-UA"/>
              </w:rPr>
              <w:t>начальника відділу освіти;</w:t>
            </w:r>
          </w:p>
          <w:p w:rsidR="00B33687" w:rsidRPr="00856FAA" w:rsidRDefault="00B33687" w:rsidP="001961D5">
            <w:pPr>
              <w:shd w:val="clear" w:color="auto" w:fill="FFFFFF"/>
              <w:tabs>
                <w:tab w:val="num" w:pos="317"/>
              </w:tabs>
              <w:ind w:left="459" w:right="64" w:hanging="284"/>
              <w:jc w:val="both"/>
              <w:rPr>
                <w:spacing w:val="-6"/>
                <w:sz w:val="24"/>
                <w:lang w:val="uk-UA"/>
              </w:rPr>
            </w:pPr>
          </w:p>
          <w:p w:rsidR="00B33687" w:rsidRPr="00856FAA" w:rsidRDefault="00B33687" w:rsidP="001961D5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overflowPunct w:val="0"/>
              <w:autoSpaceDE w:val="0"/>
              <w:autoSpaceDN w:val="0"/>
              <w:adjustRightInd w:val="0"/>
              <w:ind w:left="459" w:right="64" w:hanging="284"/>
              <w:jc w:val="both"/>
              <w:textAlignment w:val="baseline"/>
              <w:rPr>
                <w:spacing w:val="-6"/>
                <w:sz w:val="24"/>
                <w:lang w:val="uk-UA"/>
              </w:rPr>
            </w:pPr>
            <w:r w:rsidRPr="00856FAA">
              <w:rPr>
                <w:spacing w:val="-6"/>
                <w:sz w:val="24"/>
                <w:lang w:val="uk-UA"/>
              </w:rPr>
              <w:t>посадових та матеріально-відповідальних осіб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pacing w:val="-2"/>
                <w:sz w:val="24"/>
                <w:lang w:val="uk-UA"/>
              </w:rPr>
            </w:pPr>
          </w:p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pacing w:val="-2"/>
                <w:sz w:val="24"/>
                <w:lang w:val="uk-UA"/>
              </w:rPr>
            </w:pPr>
            <w:r w:rsidRPr="00856FAA">
              <w:rPr>
                <w:spacing w:val="-2"/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pacing w:val="-2"/>
                <w:sz w:val="24"/>
                <w:lang w:val="uk-UA"/>
              </w:rPr>
            </w:pPr>
            <w:r w:rsidRPr="00856FAA">
              <w:rPr>
                <w:spacing w:val="-2"/>
                <w:sz w:val="24"/>
                <w:lang w:val="uk-UA"/>
              </w:rPr>
              <w:t>ст. 45-а</w:t>
            </w:r>
          </w:p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pacing w:val="-2"/>
                <w:sz w:val="24"/>
                <w:lang w:val="uk-UA"/>
              </w:rPr>
            </w:pPr>
            <w:r w:rsidRPr="00856FAA">
              <w:rPr>
                <w:spacing w:val="-2"/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shd w:val="clear" w:color="auto" w:fill="FFFFFF"/>
              <w:ind w:left="36"/>
              <w:jc w:val="center"/>
              <w:rPr>
                <w:spacing w:val="-2"/>
                <w:sz w:val="24"/>
                <w:lang w:val="uk-UA"/>
              </w:rPr>
            </w:pPr>
            <w:r w:rsidRPr="00856FAA">
              <w:rPr>
                <w:spacing w:val="-2"/>
                <w:sz w:val="24"/>
                <w:lang w:val="uk-UA"/>
              </w:rPr>
              <w:t>ст. 45-б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3687" w:rsidRPr="00E65C6C" w:rsidRDefault="00B33687" w:rsidP="00B3368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33687" w:rsidRPr="00E65C6C" w:rsidRDefault="00B33687" w:rsidP="00B3368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E65C6C">
              <w:rPr>
                <w:sz w:val="18"/>
                <w:szCs w:val="18"/>
                <w:lang w:val="uk-UA"/>
              </w:rPr>
              <w:t>Після зміни посадових та матеріально відповідальних осіб</w:t>
            </w:r>
          </w:p>
        </w:tc>
      </w:tr>
      <w:tr w:rsidR="00B33687" w:rsidRPr="00856FAA" w:rsidTr="00D3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5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(інструкції, акти, інформації, довідки та ін.) щодо атестації робочих місць за умовами  праці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75 років, ЕПК</w:t>
            </w:r>
            <w:r w:rsidRPr="00856FAA">
              <w:rPr>
                <w:sz w:val="24"/>
                <w:lang w:val="uk-UA"/>
              </w:rPr>
              <w:br/>
              <w:t>ст. 450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3687" w:rsidRPr="00856FAA" w:rsidRDefault="00B33687" w:rsidP="00B33687">
            <w:pPr>
              <w:shd w:val="clear" w:color="auto" w:fill="FFFFFF"/>
              <w:jc w:val="center"/>
              <w:rPr>
                <w:sz w:val="20"/>
                <w:szCs w:val="18"/>
                <w:lang w:val="uk-UA"/>
              </w:rPr>
            </w:pPr>
          </w:p>
        </w:tc>
      </w:tr>
      <w:tr w:rsidR="00B33687" w:rsidRPr="00856FAA" w:rsidTr="00381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453"/>
        </w:trPr>
        <w:tc>
          <w:tcPr>
            <w:tcW w:w="9848" w:type="dxa"/>
            <w:gridSpan w:val="5"/>
            <w:shd w:val="clear" w:color="auto" w:fill="FFFFFF"/>
            <w:vAlign w:val="center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b/>
                <w:sz w:val="24"/>
                <w:lang w:val="uk-UA"/>
              </w:rPr>
              <w:t>06 – ПРОФСПІЛКОВИЙ КОМІТЕТ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0E04B6" w:rsidRDefault="00B33687" w:rsidP="00B33687">
            <w:pPr>
              <w:jc w:val="both"/>
              <w:rPr>
                <w:sz w:val="24"/>
                <w:lang w:val="uk-UA"/>
              </w:rPr>
            </w:pPr>
            <w:r w:rsidRPr="000E04B6">
              <w:rPr>
                <w:sz w:val="24"/>
                <w:lang w:val="uk-UA"/>
              </w:rPr>
              <w:t>Положення про первинну профспілкову організацію відділу освіти</w:t>
            </w:r>
          </w:p>
        </w:tc>
        <w:tc>
          <w:tcPr>
            <w:tcW w:w="992" w:type="dxa"/>
            <w:shd w:val="clear" w:color="auto" w:fill="FFFFFF"/>
          </w:tcPr>
          <w:p w:rsidR="00B33687" w:rsidRPr="009A5268" w:rsidRDefault="00B33687" w:rsidP="00B3368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0E04B6" w:rsidRDefault="00B33687" w:rsidP="00B33687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</w:t>
            </w:r>
          </w:p>
          <w:p w:rsidR="00B33687" w:rsidRPr="009A5268" w:rsidRDefault="00B33687" w:rsidP="00B33687">
            <w:pPr>
              <w:snapToGrid w:val="0"/>
              <w:jc w:val="center"/>
              <w:rPr>
                <w:sz w:val="24"/>
              </w:rPr>
            </w:pPr>
            <w:r w:rsidRPr="009A5268">
              <w:rPr>
                <w:sz w:val="24"/>
              </w:rPr>
              <w:t>ст. 3</w:t>
            </w:r>
            <w:r>
              <w:rPr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Протоколи загальних зборів трудового колективу відд</w:t>
            </w:r>
            <w:r>
              <w:rPr>
                <w:sz w:val="24"/>
                <w:lang w:val="uk-UA"/>
              </w:rPr>
              <w:t>ілу освіти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 ст.12-а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Протоколи засідань профспілкового комітету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 xml:space="preserve">,  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ст. </w:t>
            </w:r>
            <w:r>
              <w:rPr>
                <w:sz w:val="24"/>
                <w:lang w:val="uk-UA"/>
              </w:rPr>
              <w:t>14-а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lang w:val="uk-UA"/>
              </w:rPr>
            </w:pPr>
            <w:r w:rsidRPr="00856FAA">
              <w:rPr>
                <w:lang w:val="uk-UA"/>
              </w:rPr>
              <w:t xml:space="preserve">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Колективний договір відділу освіти, укладений між адміністрацією та трудовим колективом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395-а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 xml:space="preserve">Річні плани роботи профспілкового комітету відділу освіти 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  <w:r w:rsidRPr="00856FAA">
              <w:rPr>
                <w:sz w:val="24"/>
                <w:lang w:val="uk-UA"/>
              </w:rPr>
              <w:br/>
              <w:t>ст. 157-а</w:t>
            </w:r>
          </w:p>
        </w:tc>
        <w:tc>
          <w:tcPr>
            <w:tcW w:w="1417" w:type="dxa"/>
            <w:shd w:val="clear" w:color="auto" w:fill="FFFFFF"/>
          </w:tcPr>
          <w:p w:rsidR="00B33687" w:rsidRPr="000E04B6" w:rsidRDefault="00B33687" w:rsidP="00B33687">
            <w:pPr>
              <w:jc w:val="both"/>
              <w:rPr>
                <w:sz w:val="20"/>
                <w:szCs w:val="20"/>
                <w:lang w:val="uk-UA"/>
              </w:rPr>
            </w:pPr>
            <w:r w:rsidRPr="000E04B6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Pr="000E04B6">
              <w:rPr>
                <w:sz w:val="20"/>
                <w:szCs w:val="20"/>
                <w:lang w:val="uk-UA"/>
              </w:rPr>
              <w:t xml:space="preserve">За наявності відповідних звітів 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Річний фінансовий звіт профспілкового комітету відділу освіти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  <w:r w:rsidRPr="00856FAA">
              <w:rPr>
                <w:sz w:val="24"/>
                <w:lang w:val="uk-UA"/>
              </w:rPr>
              <w:t>, ст.311-б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0"/>
                <w:szCs w:val="20"/>
                <w:vertAlign w:val="superscript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Документи (заяви, витяги з протоколів, довідки, листування) про надання матеріальної допомоги працівникам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1245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rPr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8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Звернення (пропозиції, заяви, скарги) членів профспілки та документи стосовно вирішення порушених у них питань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82-б</w:t>
            </w:r>
          </w:p>
        </w:tc>
        <w:tc>
          <w:tcPr>
            <w:tcW w:w="1417" w:type="dxa"/>
            <w:shd w:val="clear" w:color="auto" w:fill="FFFFFF"/>
          </w:tcPr>
          <w:p w:rsidR="00B33687" w:rsidRPr="00AD50BD" w:rsidRDefault="00B33687" w:rsidP="00B33687">
            <w:pPr>
              <w:rPr>
                <w:sz w:val="18"/>
                <w:szCs w:val="20"/>
                <w:lang w:val="uk-UA"/>
              </w:rPr>
            </w:pPr>
            <w:r w:rsidRPr="00AD50BD">
              <w:rPr>
                <w:sz w:val="18"/>
                <w:szCs w:val="20"/>
                <w:vertAlign w:val="superscript"/>
                <w:lang w:val="uk-UA"/>
              </w:rPr>
              <w:t xml:space="preserve">1 </w:t>
            </w:r>
            <w:r w:rsidRPr="00AD50BD">
              <w:rPr>
                <w:sz w:val="18"/>
                <w:szCs w:val="20"/>
                <w:lang w:val="uk-UA"/>
              </w:rPr>
              <w:t xml:space="preserve">У разі неодноразового звернення – 5 р. після останнього розгляду </w:t>
            </w:r>
          </w:p>
        </w:tc>
      </w:tr>
      <w:tr w:rsidR="00B33687" w:rsidRPr="00856FAA" w:rsidTr="00381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485"/>
        </w:trPr>
        <w:tc>
          <w:tcPr>
            <w:tcW w:w="9848" w:type="dxa"/>
            <w:gridSpan w:val="5"/>
            <w:shd w:val="clear" w:color="auto" w:fill="FFFFFF"/>
            <w:vAlign w:val="center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>
              <w:rPr>
                <w:b/>
                <w:sz w:val="24"/>
                <w:lang w:val="uk-UA"/>
              </w:rPr>
              <w:t>07</w:t>
            </w:r>
            <w:r w:rsidRPr="00856FAA">
              <w:rPr>
                <w:b/>
                <w:sz w:val="24"/>
                <w:lang w:val="uk-UA"/>
              </w:rPr>
              <w:t xml:space="preserve"> – АРХІВ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Правила, положення, інструкції, методичні вказівки та рекомендації з питань діловодства та архівної справи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До заміни новими</w:t>
            </w:r>
          </w:p>
          <w:p w:rsidR="00B33687" w:rsidRPr="00856FAA" w:rsidRDefault="00B33687" w:rsidP="00B33687">
            <w:pPr>
              <w:jc w:val="center"/>
              <w:rPr>
                <w:sz w:val="24"/>
                <w:highlight w:val="yellow"/>
                <w:lang w:val="uk-UA"/>
              </w:rPr>
            </w:pPr>
            <w:r w:rsidRPr="00856FAA">
              <w:rPr>
                <w:sz w:val="24"/>
                <w:lang w:val="uk-UA"/>
              </w:rPr>
              <w:t>ст. 20-б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Протоколи засідань експертної комісії відділу та документи до них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14-а</w:t>
            </w:r>
          </w:p>
        </w:tc>
        <w:tc>
          <w:tcPr>
            <w:tcW w:w="1417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Паспорт архіву відділу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4D6FF9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>
              <w:rPr>
                <w:sz w:val="24"/>
                <w:lang w:val="uk-UA"/>
              </w:rPr>
              <w:t xml:space="preserve">3 роки, 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131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lang w:val="uk-UA"/>
              </w:rPr>
              <w:t>Після заміни новим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174D9D" w:rsidP="00174D9D">
            <w:pPr>
              <w:pStyle w:val="3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Справи</w:t>
            </w:r>
            <w:r w:rsidR="00B33687" w:rsidRPr="00856FAA">
              <w:rPr>
                <w:sz w:val="24"/>
                <w:szCs w:val="24"/>
                <w:lang w:val="uk-UA"/>
              </w:rPr>
              <w:t xml:space="preserve"> фонду відділу освіти (</w:t>
            </w:r>
            <w:r>
              <w:rPr>
                <w:sz w:val="24"/>
                <w:szCs w:val="24"/>
                <w:lang w:val="uk-UA"/>
              </w:rPr>
              <w:t>історична довідка до фонду, акти прийому–передавання</w:t>
            </w:r>
            <w:r w:rsidR="00B33687" w:rsidRPr="00856FAA">
              <w:rPr>
                <w:sz w:val="24"/>
                <w:szCs w:val="24"/>
                <w:lang w:val="uk-UA"/>
              </w:rPr>
              <w:t xml:space="preserve"> документів на </w:t>
            </w:r>
            <w:proofErr w:type="spellStart"/>
            <w:r w:rsidR="00B33687" w:rsidRPr="00856FAA">
              <w:rPr>
                <w:sz w:val="24"/>
                <w:szCs w:val="24"/>
                <w:lang w:val="uk-UA"/>
              </w:rPr>
              <w:t>держзберігання</w:t>
            </w:r>
            <w:proofErr w:type="spellEnd"/>
            <w:r w:rsidR="00B33687" w:rsidRPr="00856FAA">
              <w:rPr>
                <w:sz w:val="24"/>
                <w:szCs w:val="24"/>
                <w:lang w:val="uk-UA"/>
              </w:rPr>
              <w:t>, акти про вилучення докуме</w:t>
            </w:r>
            <w:r>
              <w:rPr>
                <w:sz w:val="24"/>
                <w:szCs w:val="24"/>
                <w:lang w:val="uk-UA"/>
              </w:rPr>
              <w:t>нтів для знищення, огляди фонду</w:t>
            </w:r>
            <w:r w:rsidR="0015062E">
              <w:rPr>
                <w:sz w:val="24"/>
                <w:szCs w:val="24"/>
                <w:lang w:val="uk-UA"/>
              </w:rPr>
              <w:t xml:space="preserve"> тощо</w:t>
            </w:r>
            <w:r w:rsidR="00B33687" w:rsidRPr="00856FA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130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15062E">
            <w:pPr>
              <w:jc w:val="both"/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lang w:val="uk-UA"/>
              </w:rPr>
              <w:t>У разі лі</w:t>
            </w:r>
            <w:r w:rsidRPr="00E65C6C">
              <w:rPr>
                <w:sz w:val="18"/>
                <w:szCs w:val="20"/>
                <w:lang w:val="uk-UA"/>
              </w:rPr>
              <w:softHyphen/>
              <w:t>к</w:t>
            </w:r>
            <w:r w:rsidRPr="00E65C6C">
              <w:rPr>
                <w:sz w:val="18"/>
                <w:szCs w:val="20"/>
                <w:lang w:val="uk-UA"/>
              </w:rPr>
              <w:softHyphen/>
              <w:t>ві</w:t>
            </w:r>
            <w:r w:rsidRPr="00E65C6C">
              <w:rPr>
                <w:sz w:val="18"/>
                <w:szCs w:val="20"/>
                <w:lang w:val="uk-UA"/>
              </w:rPr>
              <w:softHyphen/>
              <w:t>да</w:t>
            </w:r>
            <w:r w:rsidRPr="00E65C6C">
              <w:rPr>
                <w:sz w:val="18"/>
                <w:szCs w:val="20"/>
                <w:lang w:val="uk-UA"/>
              </w:rPr>
              <w:softHyphen/>
              <w:t>ції організації пе</w:t>
            </w:r>
            <w:r w:rsidRPr="00E65C6C">
              <w:rPr>
                <w:sz w:val="18"/>
                <w:szCs w:val="20"/>
                <w:lang w:val="uk-UA"/>
              </w:rPr>
              <w:softHyphen/>
              <w:t>ре</w:t>
            </w:r>
            <w:r w:rsidRPr="00E65C6C">
              <w:rPr>
                <w:sz w:val="18"/>
                <w:szCs w:val="20"/>
                <w:lang w:val="uk-UA"/>
              </w:rPr>
              <w:softHyphen/>
              <w:t>да</w:t>
            </w:r>
            <w:r w:rsidRPr="00E65C6C">
              <w:rPr>
                <w:sz w:val="18"/>
                <w:szCs w:val="20"/>
                <w:lang w:val="uk-UA"/>
              </w:rPr>
              <w:softHyphen/>
              <w:t>ю</w:t>
            </w:r>
            <w:r w:rsidRPr="00E65C6C">
              <w:rPr>
                <w:sz w:val="18"/>
                <w:szCs w:val="20"/>
                <w:lang w:val="uk-UA"/>
              </w:rPr>
              <w:softHyphen/>
              <w:t>ть</w:t>
            </w:r>
            <w:r w:rsidRPr="00E65C6C">
              <w:rPr>
                <w:sz w:val="18"/>
                <w:szCs w:val="20"/>
                <w:lang w:val="uk-UA"/>
              </w:rPr>
              <w:softHyphen/>
              <w:t xml:space="preserve">ся до державного архіву або архівного відділу </w:t>
            </w:r>
            <w:r w:rsidR="0015062E">
              <w:rPr>
                <w:sz w:val="18"/>
                <w:szCs w:val="20"/>
                <w:lang w:val="uk-UA"/>
              </w:rPr>
              <w:t>міської</w:t>
            </w:r>
            <w:r w:rsidRPr="00E65C6C">
              <w:rPr>
                <w:sz w:val="18"/>
                <w:szCs w:val="20"/>
                <w:lang w:val="uk-UA"/>
              </w:rPr>
              <w:t xml:space="preserve"> ради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Описи справ постійного зберігання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Постійно,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ст.137-а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jc w:val="both"/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lang w:val="uk-UA"/>
              </w:rPr>
              <w:t xml:space="preserve">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Описи справ тривалого зберігання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vertAlign w:val="superscript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137-б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 xml:space="preserve">Після знищення  справ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Pr="00856FAA" w:rsidRDefault="00B33687" w:rsidP="00B33687">
            <w:pPr>
              <w:jc w:val="both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Описи справ з кадрових питань (особового складу)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vertAlign w:val="superscript"/>
                <w:lang w:val="uk-UA"/>
              </w:rPr>
            </w:pPr>
            <w:r w:rsidRPr="00856FAA">
              <w:rPr>
                <w:sz w:val="24"/>
                <w:lang w:val="uk-UA"/>
              </w:rPr>
              <w:t>3 роки,</w:t>
            </w:r>
            <w:r w:rsidRPr="00856FAA">
              <w:rPr>
                <w:sz w:val="24"/>
                <w:vertAlign w:val="superscript"/>
                <w:lang w:val="uk-UA"/>
              </w:rPr>
              <w:t>1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 137-б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lang w:val="uk-UA"/>
              </w:rPr>
            </w:pPr>
            <w:r w:rsidRPr="00E65C6C">
              <w:rPr>
                <w:sz w:val="18"/>
                <w:szCs w:val="20"/>
                <w:vertAlign w:val="superscript"/>
                <w:lang w:val="uk-UA"/>
              </w:rPr>
              <w:t>1</w:t>
            </w:r>
            <w:r w:rsidRPr="00E65C6C">
              <w:rPr>
                <w:sz w:val="18"/>
                <w:szCs w:val="20"/>
                <w:lang w:val="uk-UA"/>
              </w:rPr>
              <w:t xml:space="preserve">Після знищення  справ </w:t>
            </w:r>
          </w:p>
        </w:tc>
      </w:tr>
      <w:tr w:rsidR="00B33687" w:rsidRPr="00856FAA" w:rsidTr="00F6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</w:tblPrEx>
        <w:tc>
          <w:tcPr>
            <w:tcW w:w="918" w:type="dxa"/>
            <w:shd w:val="clear" w:color="auto" w:fill="FFFFFF"/>
          </w:tcPr>
          <w:p w:rsidR="00B33687" w:rsidRPr="00856FAA" w:rsidRDefault="00B33687" w:rsidP="00B33687">
            <w:pPr>
              <w:pStyle w:val="af7"/>
              <w:numPr>
                <w:ilvl w:val="0"/>
                <w:numId w:val="16"/>
              </w:num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33687" w:rsidRDefault="00B33687" w:rsidP="00B3368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Річний план роботи експертної роботи</w:t>
            </w:r>
          </w:p>
        </w:tc>
        <w:tc>
          <w:tcPr>
            <w:tcW w:w="992" w:type="dxa"/>
            <w:shd w:val="clear" w:color="auto" w:fill="FFFFFF"/>
          </w:tcPr>
          <w:p w:rsidR="00B33687" w:rsidRPr="00856FAA" w:rsidRDefault="00B33687" w:rsidP="00B33687">
            <w:pPr>
              <w:rPr>
                <w:sz w:val="24"/>
                <w:lang w:val="uk-UA"/>
              </w:rPr>
            </w:pPr>
          </w:p>
        </w:tc>
        <w:tc>
          <w:tcPr>
            <w:tcW w:w="1418" w:type="dxa"/>
            <w:shd w:val="clear" w:color="auto" w:fill="FFFFFF"/>
          </w:tcPr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5 років,</w:t>
            </w:r>
          </w:p>
          <w:p w:rsidR="00B33687" w:rsidRPr="00856FAA" w:rsidRDefault="00B33687" w:rsidP="00B33687">
            <w:pPr>
              <w:jc w:val="center"/>
              <w:rPr>
                <w:sz w:val="24"/>
                <w:lang w:val="uk-UA"/>
              </w:rPr>
            </w:pPr>
            <w:r w:rsidRPr="00856FAA">
              <w:rPr>
                <w:sz w:val="24"/>
                <w:lang w:val="uk-UA"/>
              </w:rPr>
              <w:t>ст.160</w:t>
            </w:r>
          </w:p>
        </w:tc>
        <w:tc>
          <w:tcPr>
            <w:tcW w:w="1417" w:type="dxa"/>
            <w:shd w:val="clear" w:color="auto" w:fill="FFFFFF"/>
          </w:tcPr>
          <w:p w:rsidR="00B33687" w:rsidRPr="00E65C6C" w:rsidRDefault="00B33687" w:rsidP="00B33687">
            <w:pPr>
              <w:rPr>
                <w:sz w:val="18"/>
                <w:szCs w:val="20"/>
                <w:vertAlign w:val="superscript"/>
                <w:lang w:val="uk-UA"/>
              </w:rPr>
            </w:pPr>
          </w:p>
        </w:tc>
      </w:tr>
    </w:tbl>
    <w:p w:rsidR="00B33687" w:rsidRDefault="00B33687" w:rsidP="0036205D">
      <w:pPr>
        <w:spacing w:line="360" w:lineRule="auto"/>
        <w:rPr>
          <w:szCs w:val="26"/>
          <w:lang w:val="uk-UA"/>
        </w:rPr>
      </w:pPr>
    </w:p>
    <w:p w:rsidR="004D6FF9" w:rsidRDefault="004D6FF9" w:rsidP="0036205D">
      <w:pPr>
        <w:spacing w:line="360" w:lineRule="auto"/>
        <w:rPr>
          <w:szCs w:val="26"/>
          <w:lang w:val="uk-UA"/>
        </w:rPr>
      </w:pP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Секретар-друкарка, </w:t>
      </w:r>
    </w:p>
    <w:p w:rsidR="00B33687" w:rsidRP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>в</w:t>
      </w:r>
      <w:r w:rsidR="00371847" w:rsidRPr="009D00B1">
        <w:rPr>
          <w:szCs w:val="26"/>
          <w:lang w:val="uk-UA"/>
        </w:rPr>
        <w:t>ідповідальн</w:t>
      </w:r>
      <w:r>
        <w:rPr>
          <w:szCs w:val="26"/>
          <w:lang w:val="uk-UA"/>
        </w:rPr>
        <w:t>а</w:t>
      </w:r>
      <w:r w:rsidR="00371847" w:rsidRPr="009D00B1">
        <w:rPr>
          <w:szCs w:val="26"/>
          <w:lang w:val="uk-UA"/>
        </w:rPr>
        <w:t xml:space="preserve"> за діловодство</w:t>
      </w:r>
      <w:r w:rsidR="00371847" w:rsidRPr="009D00B1">
        <w:rPr>
          <w:szCs w:val="26"/>
          <w:lang w:val="uk-UA"/>
        </w:rPr>
        <w:tab/>
        <w:t>Ніна ЄРЕМЕНКО</w:t>
      </w:r>
    </w:p>
    <w:p w:rsidR="00371847" w:rsidRDefault="00371847" w:rsidP="0036205D">
      <w:pPr>
        <w:tabs>
          <w:tab w:val="left" w:pos="7088"/>
        </w:tabs>
        <w:spacing w:line="360" w:lineRule="auto"/>
        <w:rPr>
          <w:szCs w:val="26"/>
          <w:lang w:val="uk-UA"/>
        </w:rPr>
      </w:pPr>
      <w:r>
        <w:rPr>
          <w:szCs w:val="26"/>
          <w:lang w:val="uk-UA"/>
        </w:rPr>
        <w:t>«____»___________ 2019 року</w:t>
      </w:r>
    </w:p>
    <w:p w:rsidR="009D00B1" w:rsidRDefault="009D00B1" w:rsidP="00371847">
      <w:pPr>
        <w:tabs>
          <w:tab w:val="left" w:pos="7088"/>
        </w:tabs>
        <w:spacing w:line="360" w:lineRule="auto"/>
        <w:rPr>
          <w:szCs w:val="26"/>
          <w:lang w:val="uk-UA"/>
        </w:rPr>
      </w:pP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Оператор з обробки інформації </w:t>
      </w: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та програмного забезпечення, </w:t>
      </w:r>
    </w:p>
    <w:p w:rsidR="0038150F" w:rsidRP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>відповідальна</w:t>
      </w:r>
      <w:r w:rsidR="0038150F" w:rsidRPr="009D00B1">
        <w:rPr>
          <w:szCs w:val="26"/>
          <w:lang w:val="uk-UA"/>
        </w:rPr>
        <w:t xml:space="preserve"> за архів</w:t>
      </w:r>
      <w:r w:rsidR="0038150F" w:rsidRPr="009D00B1">
        <w:rPr>
          <w:szCs w:val="26"/>
          <w:lang w:val="uk-UA"/>
        </w:rPr>
        <w:tab/>
      </w:r>
      <w:r w:rsidR="0018699B" w:rsidRPr="009D00B1">
        <w:rPr>
          <w:szCs w:val="26"/>
          <w:lang w:val="uk-UA"/>
        </w:rPr>
        <w:t>Ірина РИБАЛКО</w:t>
      </w:r>
      <w:r w:rsidR="00B33687" w:rsidRPr="009D00B1">
        <w:rPr>
          <w:szCs w:val="26"/>
          <w:lang w:val="uk-UA"/>
        </w:rPr>
        <w:t xml:space="preserve"> </w:t>
      </w:r>
    </w:p>
    <w:p w:rsidR="00371847" w:rsidRDefault="00371847" w:rsidP="00371847">
      <w:pPr>
        <w:tabs>
          <w:tab w:val="left" w:pos="7088"/>
        </w:tabs>
        <w:spacing w:line="360" w:lineRule="auto"/>
        <w:rPr>
          <w:szCs w:val="26"/>
          <w:lang w:val="uk-UA"/>
        </w:rPr>
      </w:pPr>
      <w:r>
        <w:rPr>
          <w:szCs w:val="26"/>
          <w:lang w:val="uk-UA"/>
        </w:rPr>
        <w:t>«____»___________ 2019 року</w:t>
      </w:r>
    </w:p>
    <w:p w:rsidR="0036205D" w:rsidRDefault="0036205D" w:rsidP="0038150F">
      <w:pPr>
        <w:rPr>
          <w:szCs w:val="26"/>
          <w:lang w:val="uk-UA"/>
        </w:rPr>
      </w:pPr>
    </w:p>
    <w:p w:rsidR="004D6FF9" w:rsidRDefault="004D6FF9" w:rsidP="0038150F">
      <w:pPr>
        <w:rPr>
          <w:szCs w:val="26"/>
          <w:lang w:val="uk-UA"/>
        </w:rPr>
      </w:pPr>
    </w:p>
    <w:p w:rsidR="004D6FF9" w:rsidRDefault="004D6FF9" w:rsidP="0038150F">
      <w:pPr>
        <w:rPr>
          <w:szCs w:val="26"/>
          <w:lang w:val="uk-UA"/>
        </w:rPr>
      </w:pPr>
    </w:p>
    <w:p w:rsidR="004D6FF9" w:rsidRPr="00856FAA" w:rsidRDefault="004D6FF9" w:rsidP="0038150F">
      <w:pPr>
        <w:rPr>
          <w:szCs w:val="26"/>
          <w:lang w:val="uk-UA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111"/>
        <w:gridCol w:w="5743"/>
      </w:tblGrid>
      <w:tr w:rsidR="00856FAA" w:rsidRPr="00121657" w:rsidTr="004D6FF9">
        <w:tc>
          <w:tcPr>
            <w:tcW w:w="4111" w:type="dxa"/>
            <w:shd w:val="clear" w:color="auto" w:fill="auto"/>
          </w:tcPr>
          <w:p w:rsidR="00371847" w:rsidRPr="00856FAA" w:rsidRDefault="00371847" w:rsidP="00371847">
            <w:pPr>
              <w:pStyle w:val="af4"/>
              <w:spacing w:line="360" w:lineRule="auto"/>
              <w:rPr>
                <w:lang w:val="uk-UA"/>
              </w:rPr>
            </w:pPr>
            <w:r w:rsidRPr="00856FAA">
              <w:rPr>
                <w:lang w:val="uk-UA"/>
              </w:rPr>
              <w:t>СХВАЛЕНО</w:t>
            </w:r>
          </w:p>
          <w:p w:rsidR="00371847" w:rsidRPr="00856FAA" w:rsidRDefault="00371847" w:rsidP="00371847">
            <w:pPr>
              <w:pStyle w:val="af4"/>
              <w:rPr>
                <w:lang w:val="uk-UA"/>
              </w:rPr>
            </w:pPr>
            <w:r w:rsidRPr="00856FAA">
              <w:rPr>
                <w:lang w:val="uk-UA"/>
              </w:rPr>
              <w:t xml:space="preserve">Протокол засідання ЕК </w:t>
            </w:r>
          </w:p>
          <w:p w:rsidR="00371847" w:rsidRPr="00856FAA" w:rsidRDefault="00371847" w:rsidP="00371847">
            <w:pPr>
              <w:pStyle w:val="af4"/>
              <w:rPr>
                <w:lang w:val="uk-UA"/>
              </w:rPr>
            </w:pPr>
            <w:r w:rsidRPr="00856FAA">
              <w:rPr>
                <w:lang w:val="uk-UA"/>
              </w:rPr>
              <w:t xml:space="preserve">відділу освіти Глухівської </w:t>
            </w:r>
          </w:p>
          <w:p w:rsidR="00371847" w:rsidRPr="00856FAA" w:rsidRDefault="00371847" w:rsidP="00371847">
            <w:pPr>
              <w:pStyle w:val="af4"/>
              <w:rPr>
                <w:lang w:val="uk-UA"/>
              </w:rPr>
            </w:pPr>
            <w:r w:rsidRPr="00856FAA">
              <w:rPr>
                <w:lang w:val="uk-UA"/>
              </w:rPr>
              <w:t xml:space="preserve">міської ради Сумської області </w:t>
            </w:r>
          </w:p>
          <w:p w:rsidR="0038150F" w:rsidRPr="00856FAA" w:rsidRDefault="00371847" w:rsidP="00371847">
            <w:pPr>
              <w:pStyle w:val="af4"/>
              <w:rPr>
                <w:lang w:val="uk-UA"/>
              </w:rPr>
            </w:pPr>
            <w:r w:rsidRPr="00856FAA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16 грудня 2019 року №4</w:t>
            </w:r>
          </w:p>
        </w:tc>
        <w:tc>
          <w:tcPr>
            <w:tcW w:w="5743" w:type="dxa"/>
            <w:shd w:val="clear" w:color="auto" w:fill="auto"/>
          </w:tcPr>
          <w:p w:rsidR="0038150F" w:rsidRPr="00856FAA" w:rsidRDefault="0038150F" w:rsidP="002F494B">
            <w:pPr>
              <w:pStyle w:val="af4"/>
              <w:rPr>
                <w:lang w:val="uk-UA"/>
              </w:rPr>
            </w:pPr>
          </w:p>
        </w:tc>
      </w:tr>
    </w:tbl>
    <w:p w:rsidR="0038150F" w:rsidRPr="00856FAA" w:rsidRDefault="0055563F" w:rsidP="00B33687">
      <w:pPr>
        <w:spacing w:before="235" w:line="322" w:lineRule="exact"/>
        <w:ind w:right="45"/>
        <w:jc w:val="center"/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br w:type="page"/>
      </w:r>
      <w:r w:rsidR="00507C75" w:rsidRPr="00856FAA">
        <w:rPr>
          <w:b/>
          <w:sz w:val="32"/>
          <w:szCs w:val="28"/>
          <w:lang w:val="uk-UA"/>
        </w:rPr>
        <w:lastRenderedPageBreak/>
        <w:t>Підсумковий запис про категорії та кількість справ,</w:t>
      </w:r>
    </w:p>
    <w:p w:rsidR="00507C75" w:rsidRPr="00856FAA" w:rsidRDefault="0018699B" w:rsidP="0038150F">
      <w:pPr>
        <w:jc w:val="center"/>
        <w:rPr>
          <w:b/>
          <w:sz w:val="32"/>
          <w:szCs w:val="28"/>
          <w:lang w:val="uk-UA"/>
        </w:rPr>
      </w:pPr>
      <w:r>
        <w:rPr>
          <w:b/>
          <w:sz w:val="32"/>
          <w:szCs w:val="28"/>
          <w:lang w:val="uk-UA"/>
        </w:rPr>
        <w:t>заведених у 2020</w:t>
      </w:r>
      <w:r w:rsidR="00507C75" w:rsidRPr="00856FAA">
        <w:rPr>
          <w:b/>
          <w:sz w:val="32"/>
          <w:szCs w:val="28"/>
          <w:lang w:val="uk-UA"/>
        </w:rPr>
        <w:t xml:space="preserve"> році у відділі освіти</w:t>
      </w:r>
      <w:r w:rsidR="0038150F" w:rsidRPr="00856FAA">
        <w:rPr>
          <w:b/>
          <w:sz w:val="32"/>
          <w:szCs w:val="28"/>
          <w:lang w:val="uk-UA"/>
        </w:rPr>
        <w:t xml:space="preserve"> Глухівської міської ради</w:t>
      </w:r>
    </w:p>
    <w:p w:rsidR="00507C75" w:rsidRPr="00856FAA" w:rsidRDefault="00507C75" w:rsidP="00507C75">
      <w:pPr>
        <w:jc w:val="both"/>
        <w:rPr>
          <w:szCs w:val="28"/>
          <w:lang w:val="uk-UA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800"/>
        <w:gridCol w:w="1730"/>
        <w:gridCol w:w="1470"/>
      </w:tblGrid>
      <w:tr w:rsidR="00D53AA0" w:rsidRPr="00856FAA" w:rsidTr="008C05F7">
        <w:trPr>
          <w:jc w:val="center"/>
        </w:trPr>
        <w:tc>
          <w:tcPr>
            <w:tcW w:w="4428" w:type="dxa"/>
            <w:vMerge w:val="restart"/>
            <w:shd w:val="clear" w:color="auto" w:fill="auto"/>
          </w:tcPr>
          <w:p w:rsidR="00507C75" w:rsidRPr="00AB21D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</w:p>
          <w:p w:rsidR="00507C75" w:rsidRPr="00AB21D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AB21D3">
              <w:rPr>
                <w:sz w:val="24"/>
                <w:szCs w:val="28"/>
                <w:lang w:val="uk-UA"/>
              </w:rPr>
              <w:t>За строками зберігання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07C75" w:rsidRPr="00AB21D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</w:p>
          <w:p w:rsidR="00507C75" w:rsidRPr="00AB21D3" w:rsidRDefault="00371847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AB21D3">
              <w:rPr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3200" w:type="dxa"/>
            <w:gridSpan w:val="2"/>
            <w:shd w:val="clear" w:color="auto" w:fill="auto"/>
          </w:tcPr>
          <w:p w:rsidR="00507C75" w:rsidRPr="00AB21D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AB21D3">
              <w:rPr>
                <w:sz w:val="24"/>
                <w:szCs w:val="28"/>
                <w:lang w:val="uk-UA"/>
              </w:rPr>
              <w:t>У тому числі:</w:t>
            </w:r>
          </w:p>
        </w:tc>
      </w:tr>
      <w:tr w:rsidR="00D53AA0" w:rsidRPr="00856FAA" w:rsidTr="008C05F7">
        <w:trPr>
          <w:jc w:val="center"/>
        </w:trPr>
        <w:tc>
          <w:tcPr>
            <w:tcW w:w="4428" w:type="dxa"/>
            <w:vMerge/>
            <w:shd w:val="clear" w:color="auto" w:fill="auto"/>
          </w:tcPr>
          <w:p w:rsidR="00507C75" w:rsidRPr="00AB21D3" w:rsidRDefault="00507C75" w:rsidP="008C05F7">
            <w:pPr>
              <w:jc w:val="both"/>
              <w:rPr>
                <w:sz w:val="24"/>
                <w:szCs w:val="28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07C75" w:rsidRPr="00AB21D3" w:rsidRDefault="00507C75" w:rsidP="008C05F7">
            <w:pPr>
              <w:jc w:val="both"/>
              <w:rPr>
                <w:sz w:val="24"/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07C75" w:rsidRPr="00AB21D3" w:rsidRDefault="00507C75" w:rsidP="008C05F7">
            <w:pPr>
              <w:jc w:val="center"/>
              <w:rPr>
                <w:sz w:val="24"/>
                <w:szCs w:val="28"/>
                <w:lang w:val="uk-UA"/>
              </w:rPr>
            </w:pPr>
            <w:r w:rsidRPr="00AB21D3">
              <w:rPr>
                <w:sz w:val="24"/>
                <w:szCs w:val="28"/>
                <w:lang w:val="uk-UA"/>
              </w:rPr>
              <w:t>таких, що переходять</w:t>
            </w:r>
          </w:p>
        </w:tc>
        <w:tc>
          <w:tcPr>
            <w:tcW w:w="1470" w:type="dxa"/>
            <w:shd w:val="clear" w:color="auto" w:fill="auto"/>
          </w:tcPr>
          <w:p w:rsidR="00507C75" w:rsidRPr="00AB21D3" w:rsidRDefault="00507C75" w:rsidP="00AB21D3">
            <w:pPr>
              <w:jc w:val="center"/>
              <w:rPr>
                <w:sz w:val="24"/>
                <w:szCs w:val="28"/>
                <w:lang w:val="uk-UA"/>
              </w:rPr>
            </w:pPr>
            <w:r w:rsidRPr="00AB21D3">
              <w:rPr>
                <w:sz w:val="24"/>
                <w:szCs w:val="28"/>
                <w:lang w:val="uk-UA"/>
              </w:rPr>
              <w:t xml:space="preserve">з </w:t>
            </w:r>
            <w:r w:rsidR="00AB21D3" w:rsidRPr="00AB21D3">
              <w:rPr>
                <w:sz w:val="24"/>
                <w:szCs w:val="28"/>
                <w:lang w:val="uk-UA"/>
              </w:rPr>
              <w:t>відміткою</w:t>
            </w:r>
            <w:r w:rsidRPr="00AB21D3">
              <w:rPr>
                <w:sz w:val="24"/>
                <w:szCs w:val="28"/>
                <w:lang w:val="uk-UA"/>
              </w:rPr>
              <w:t xml:space="preserve"> «ЕПК»</w:t>
            </w:r>
          </w:p>
        </w:tc>
      </w:tr>
      <w:tr w:rsidR="00D53AA0" w:rsidRPr="00856FAA" w:rsidTr="008C05F7">
        <w:trPr>
          <w:jc w:val="center"/>
        </w:trPr>
        <w:tc>
          <w:tcPr>
            <w:tcW w:w="4428" w:type="dxa"/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Cs w:val="28"/>
                <w:lang w:val="uk-UA"/>
              </w:rPr>
            </w:pPr>
            <w:r w:rsidRPr="00856FAA">
              <w:rPr>
                <w:szCs w:val="28"/>
                <w:lang w:val="uk-UA"/>
              </w:rPr>
              <w:t>Постійного</w:t>
            </w:r>
          </w:p>
        </w:tc>
        <w:tc>
          <w:tcPr>
            <w:tcW w:w="180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07C75" w:rsidRPr="00856FAA" w:rsidRDefault="009D00B1" w:rsidP="008C05F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</w:tr>
      <w:tr w:rsidR="00D53AA0" w:rsidRPr="00856FAA" w:rsidTr="008C05F7">
        <w:trPr>
          <w:jc w:val="center"/>
        </w:trPr>
        <w:tc>
          <w:tcPr>
            <w:tcW w:w="4428" w:type="dxa"/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Cs w:val="28"/>
                <w:lang w:val="uk-UA"/>
              </w:rPr>
            </w:pPr>
            <w:r w:rsidRPr="00856FAA">
              <w:rPr>
                <w:szCs w:val="28"/>
                <w:lang w:val="uk-UA"/>
              </w:rPr>
              <w:t>Тривалого (понад 10 років)</w:t>
            </w:r>
          </w:p>
        </w:tc>
        <w:tc>
          <w:tcPr>
            <w:tcW w:w="180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</w:tr>
      <w:tr w:rsidR="00D53AA0" w:rsidRPr="00856FAA" w:rsidTr="008C05F7">
        <w:trPr>
          <w:jc w:val="center"/>
        </w:trPr>
        <w:tc>
          <w:tcPr>
            <w:tcW w:w="4428" w:type="dxa"/>
            <w:shd w:val="clear" w:color="auto" w:fill="auto"/>
          </w:tcPr>
          <w:p w:rsidR="00507C75" w:rsidRPr="00856FAA" w:rsidRDefault="00507C75" w:rsidP="008C05F7">
            <w:pPr>
              <w:jc w:val="both"/>
              <w:rPr>
                <w:szCs w:val="28"/>
                <w:lang w:val="uk-UA"/>
              </w:rPr>
            </w:pPr>
            <w:r w:rsidRPr="00856FAA">
              <w:rPr>
                <w:szCs w:val="28"/>
                <w:lang w:val="uk-UA"/>
              </w:rPr>
              <w:t xml:space="preserve">Тимчасового </w:t>
            </w:r>
            <w:r w:rsidRPr="00856FAA">
              <w:rPr>
                <w:szCs w:val="28"/>
                <w:lang w:val="uk-UA"/>
              </w:rPr>
              <w:br/>
              <w:t>(до 10 років включно)</w:t>
            </w:r>
          </w:p>
        </w:tc>
        <w:tc>
          <w:tcPr>
            <w:tcW w:w="180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</w:tr>
      <w:tr w:rsidR="00D53AA0" w:rsidRPr="00856FAA" w:rsidTr="008C05F7">
        <w:trPr>
          <w:jc w:val="center"/>
        </w:trPr>
        <w:tc>
          <w:tcPr>
            <w:tcW w:w="4428" w:type="dxa"/>
            <w:shd w:val="clear" w:color="auto" w:fill="auto"/>
          </w:tcPr>
          <w:p w:rsidR="00507C75" w:rsidRPr="00856FAA" w:rsidRDefault="00AB21D3" w:rsidP="008C05F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</w:t>
            </w:r>
          </w:p>
        </w:tc>
        <w:tc>
          <w:tcPr>
            <w:tcW w:w="180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3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70" w:type="dxa"/>
            <w:shd w:val="clear" w:color="auto" w:fill="auto"/>
          </w:tcPr>
          <w:p w:rsidR="00507C75" w:rsidRPr="00856FAA" w:rsidRDefault="00507C75" w:rsidP="008C05F7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507C75" w:rsidRPr="00856FAA" w:rsidRDefault="00507C75" w:rsidP="00507C75">
      <w:pPr>
        <w:jc w:val="both"/>
        <w:rPr>
          <w:szCs w:val="28"/>
          <w:lang w:val="uk-UA"/>
        </w:rPr>
      </w:pPr>
    </w:p>
    <w:p w:rsidR="00507C75" w:rsidRPr="00856FAA" w:rsidRDefault="00507C75" w:rsidP="00507C75">
      <w:pPr>
        <w:jc w:val="both"/>
        <w:rPr>
          <w:szCs w:val="28"/>
          <w:lang w:val="uk-UA"/>
        </w:rPr>
      </w:pPr>
    </w:p>
    <w:p w:rsidR="00E002FC" w:rsidRDefault="00E002FC" w:rsidP="00E002FC">
      <w:pPr>
        <w:tabs>
          <w:tab w:val="left" w:pos="7088"/>
        </w:tabs>
        <w:rPr>
          <w:szCs w:val="26"/>
          <w:lang w:val="uk-UA"/>
        </w:rPr>
      </w:pP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Секретар-друкарка, </w:t>
      </w:r>
    </w:p>
    <w:p w:rsidR="009D00B1" w:rsidRPr="009D00B1" w:rsidRDefault="009D00B1" w:rsidP="009D00B1">
      <w:pPr>
        <w:tabs>
          <w:tab w:val="left" w:pos="6804"/>
        </w:tabs>
        <w:rPr>
          <w:szCs w:val="26"/>
          <w:lang w:val="uk-UA"/>
        </w:rPr>
      </w:pPr>
      <w:r>
        <w:rPr>
          <w:szCs w:val="26"/>
          <w:lang w:val="uk-UA"/>
        </w:rPr>
        <w:t>в</w:t>
      </w:r>
      <w:r w:rsidRPr="009D00B1">
        <w:rPr>
          <w:szCs w:val="26"/>
          <w:lang w:val="uk-UA"/>
        </w:rPr>
        <w:t>ідповідальн</w:t>
      </w:r>
      <w:r>
        <w:rPr>
          <w:szCs w:val="26"/>
          <w:lang w:val="uk-UA"/>
        </w:rPr>
        <w:t>а</w:t>
      </w:r>
      <w:r w:rsidRPr="009D00B1">
        <w:rPr>
          <w:szCs w:val="26"/>
          <w:lang w:val="uk-UA"/>
        </w:rPr>
        <w:t xml:space="preserve"> за діловодство</w:t>
      </w:r>
      <w:r w:rsidRPr="009D00B1">
        <w:rPr>
          <w:szCs w:val="26"/>
          <w:lang w:val="uk-UA"/>
        </w:rPr>
        <w:tab/>
        <w:t>Ніна ЄРЕМЕНКО</w:t>
      </w:r>
    </w:p>
    <w:p w:rsidR="009D00B1" w:rsidRDefault="009D00B1" w:rsidP="009D00B1">
      <w:pPr>
        <w:tabs>
          <w:tab w:val="left" w:pos="7088"/>
        </w:tabs>
        <w:spacing w:line="360" w:lineRule="auto"/>
        <w:rPr>
          <w:szCs w:val="26"/>
          <w:lang w:val="uk-UA"/>
        </w:rPr>
      </w:pPr>
      <w:r>
        <w:rPr>
          <w:szCs w:val="26"/>
          <w:lang w:val="uk-UA"/>
        </w:rPr>
        <w:t>«____»___________ 2020 року</w:t>
      </w:r>
    </w:p>
    <w:p w:rsidR="00AB21D3" w:rsidRDefault="00AB21D3" w:rsidP="00507C75">
      <w:pPr>
        <w:jc w:val="both"/>
        <w:rPr>
          <w:szCs w:val="28"/>
          <w:lang w:val="uk-UA"/>
        </w:rPr>
      </w:pPr>
    </w:p>
    <w:p w:rsidR="00AB21D3" w:rsidRDefault="00AB21D3" w:rsidP="00507C75">
      <w:pPr>
        <w:jc w:val="both"/>
        <w:rPr>
          <w:szCs w:val="28"/>
          <w:lang w:val="uk-UA"/>
        </w:rPr>
      </w:pPr>
    </w:p>
    <w:p w:rsidR="00AB21D3" w:rsidRDefault="00AB21D3" w:rsidP="00507C7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Підсумкові відомості передано в архів відділу освіти Глухівської міської ради</w:t>
      </w:r>
    </w:p>
    <w:p w:rsidR="00AB21D3" w:rsidRDefault="00AB21D3" w:rsidP="00507C75">
      <w:pPr>
        <w:jc w:val="both"/>
        <w:rPr>
          <w:szCs w:val="28"/>
          <w:lang w:val="uk-UA"/>
        </w:rPr>
      </w:pPr>
    </w:p>
    <w:p w:rsidR="00AB21D3" w:rsidRDefault="00AB21D3" w:rsidP="00AB21D3">
      <w:pPr>
        <w:tabs>
          <w:tab w:val="left" w:pos="6521"/>
        </w:tabs>
        <w:rPr>
          <w:szCs w:val="26"/>
          <w:lang w:val="uk-UA"/>
        </w:rPr>
      </w:pP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Оператор з обробки інформації </w:t>
      </w:r>
    </w:p>
    <w:p w:rsidR="009D00B1" w:rsidRDefault="009D00B1" w:rsidP="009D00B1">
      <w:pPr>
        <w:tabs>
          <w:tab w:val="left" w:pos="7088"/>
        </w:tabs>
        <w:rPr>
          <w:szCs w:val="26"/>
          <w:lang w:val="uk-UA"/>
        </w:rPr>
      </w:pPr>
      <w:r>
        <w:rPr>
          <w:szCs w:val="26"/>
          <w:lang w:val="uk-UA"/>
        </w:rPr>
        <w:t xml:space="preserve">та програмного забезпечення, </w:t>
      </w:r>
    </w:p>
    <w:p w:rsidR="009D00B1" w:rsidRPr="009D00B1" w:rsidRDefault="009D00B1" w:rsidP="009D00B1">
      <w:pPr>
        <w:tabs>
          <w:tab w:val="left" w:pos="6804"/>
        </w:tabs>
        <w:rPr>
          <w:szCs w:val="26"/>
          <w:lang w:val="uk-UA"/>
        </w:rPr>
      </w:pPr>
      <w:r>
        <w:rPr>
          <w:szCs w:val="26"/>
          <w:lang w:val="uk-UA"/>
        </w:rPr>
        <w:t>відповідальна</w:t>
      </w:r>
      <w:r w:rsidRPr="009D00B1">
        <w:rPr>
          <w:szCs w:val="26"/>
          <w:lang w:val="uk-UA"/>
        </w:rPr>
        <w:t xml:space="preserve"> за архів</w:t>
      </w:r>
      <w:r w:rsidRPr="009D00B1">
        <w:rPr>
          <w:szCs w:val="26"/>
          <w:lang w:val="uk-UA"/>
        </w:rPr>
        <w:tab/>
      </w:r>
      <w:r>
        <w:rPr>
          <w:szCs w:val="26"/>
          <w:lang w:val="uk-UA"/>
        </w:rPr>
        <w:t>Наталія ЛИТВИНОВА</w:t>
      </w:r>
      <w:r w:rsidRPr="009D00B1">
        <w:rPr>
          <w:szCs w:val="26"/>
          <w:lang w:val="uk-UA"/>
        </w:rPr>
        <w:t xml:space="preserve"> </w:t>
      </w:r>
    </w:p>
    <w:p w:rsidR="009D00B1" w:rsidRDefault="009D00B1" w:rsidP="009D00B1">
      <w:pPr>
        <w:tabs>
          <w:tab w:val="left" w:pos="7088"/>
        </w:tabs>
        <w:spacing w:line="360" w:lineRule="auto"/>
        <w:rPr>
          <w:szCs w:val="26"/>
          <w:lang w:val="uk-UA"/>
        </w:rPr>
      </w:pPr>
      <w:r>
        <w:rPr>
          <w:szCs w:val="26"/>
          <w:lang w:val="uk-UA"/>
        </w:rPr>
        <w:t>«____»___________ 2020 року</w:t>
      </w:r>
    </w:p>
    <w:p w:rsidR="00507C75" w:rsidRPr="00856FAA" w:rsidRDefault="00507C75" w:rsidP="00507C75">
      <w:pPr>
        <w:rPr>
          <w:szCs w:val="28"/>
          <w:lang w:val="uk-UA"/>
        </w:rPr>
      </w:pPr>
    </w:p>
    <w:p w:rsidR="00507C75" w:rsidRPr="00856FAA" w:rsidRDefault="00507C75" w:rsidP="00507C75">
      <w:pPr>
        <w:ind w:left="75"/>
        <w:jc w:val="center"/>
        <w:rPr>
          <w:b/>
          <w:sz w:val="32"/>
          <w:szCs w:val="32"/>
          <w:lang w:val="uk-UA"/>
        </w:rPr>
      </w:pPr>
    </w:p>
    <w:p w:rsidR="00507C75" w:rsidRPr="00856FAA" w:rsidRDefault="00507C75" w:rsidP="00507C75">
      <w:pPr>
        <w:ind w:left="75"/>
        <w:jc w:val="center"/>
        <w:rPr>
          <w:b/>
          <w:sz w:val="32"/>
          <w:szCs w:val="32"/>
          <w:lang w:val="uk-UA"/>
        </w:rPr>
      </w:pPr>
    </w:p>
    <w:p w:rsidR="00C756B2" w:rsidRPr="00856FAA" w:rsidRDefault="00C756B2">
      <w:pPr>
        <w:rPr>
          <w:lang w:val="uk-UA"/>
        </w:rPr>
      </w:pPr>
    </w:p>
    <w:sectPr w:rsidR="00C756B2" w:rsidRPr="00856FAA" w:rsidSect="00C6564A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77" w:rsidRDefault="009C4D77" w:rsidP="00620A52">
      <w:r>
        <w:separator/>
      </w:r>
    </w:p>
  </w:endnote>
  <w:endnote w:type="continuationSeparator" w:id="0">
    <w:p w:rsidR="009C4D77" w:rsidRDefault="009C4D77" w:rsidP="0062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yriadPro-Black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77" w:rsidRDefault="009C4D77" w:rsidP="00620A52">
      <w:r>
        <w:separator/>
      </w:r>
    </w:p>
  </w:footnote>
  <w:footnote w:type="continuationSeparator" w:id="0">
    <w:p w:rsidR="009C4D77" w:rsidRDefault="009C4D77" w:rsidP="0062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8C" w:rsidRDefault="0036398C" w:rsidP="008C05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98C" w:rsidRDefault="003639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808650"/>
      <w:docPartObj>
        <w:docPartGallery w:val="Page Numbers (Top of Page)"/>
        <w:docPartUnique/>
      </w:docPartObj>
    </w:sdtPr>
    <w:sdtContent>
      <w:p w:rsidR="0036398C" w:rsidRDefault="003639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55E">
          <w:rPr>
            <w:noProof/>
          </w:rPr>
          <w:t>16</w:t>
        </w:r>
        <w:r>
          <w:fldChar w:fldCharType="end"/>
        </w:r>
      </w:p>
    </w:sdtContent>
  </w:sdt>
  <w:p w:rsidR="0036398C" w:rsidRDefault="0036398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157641"/>
      <w:docPartObj>
        <w:docPartGallery w:val="Page Numbers (Top of Page)"/>
        <w:docPartUnique/>
      </w:docPartObj>
    </w:sdtPr>
    <w:sdtContent>
      <w:p w:rsidR="0036398C" w:rsidRDefault="0036398C">
        <w:pPr>
          <w:pStyle w:val="a6"/>
          <w:jc w:val="right"/>
        </w:pPr>
      </w:p>
    </w:sdtContent>
  </w:sdt>
  <w:p w:rsidR="0036398C" w:rsidRDefault="003639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901"/>
    <w:multiLevelType w:val="hybridMultilevel"/>
    <w:tmpl w:val="1B98E1E8"/>
    <w:lvl w:ilvl="0" w:tplc="FB687698">
      <w:start w:val="1"/>
      <w:numFmt w:val="decimalZero"/>
      <w:lvlText w:val="07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31A5A"/>
    <w:multiLevelType w:val="hybridMultilevel"/>
    <w:tmpl w:val="447E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66B7"/>
    <w:multiLevelType w:val="hybridMultilevel"/>
    <w:tmpl w:val="7E027D9C"/>
    <w:lvl w:ilvl="0" w:tplc="4C62B75E">
      <w:start w:val="1"/>
      <w:numFmt w:val="decimalZero"/>
      <w:lvlText w:val="04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45C3E"/>
    <w:multiLevelType w:val="hybridMultilevel"/>
    <w:tmpl w:val="5972D9E6"/>
    <w:lvl w:ilvl="0" w:tplc="5B10F5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1B12"/>
    <w:multiLevelType w:val="hybridMultilevel"/>
    <w:tmpl w:val="6DC4712A"/>
    <w:lvl w:ilvl="0" w:tplc="7038B3E6">
      <w:start w:val="1"/>
      <w:numFmt w:val="decimalZero"/>
      <w:lvlText w:val="02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046B7"/>
    <w:multiLevelType w:val="hybridMultilevel"/>
    <w:tmpl w:val="662E5AE8"/>
    <w:lvl w:ilvl="0" w:tplc="A1280490">
      <w:start w:val="6"/>
      <w:numFmt w:val="decimalZero"/>
      <w:lvlText w:val="02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A04"/>
    <w:multiLevelType w:val="hybridMultilevel"/>
    <w:tmpl w:val="D2545E3A"/>
    <w:lvl w:ilvl="0" w:tplc="3ED2642E">
      <w:start w:val="6"/>
      <w:numFmt w:val="decimalZero"/>
      <w:lvlText w:val="01-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A1D5E"/>
    <w:multiLevelType w:val="hybridMultilevel"/>
    <w:tmpl w:val="5FA23BE0"/>
    <w:lvl w:ilvl="0" w:tplc="39502E06">
      <w:start w:val="1"/>
      <w:numFmt w:val="decimalZero"/>
      <w:lvlText w:val="05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31D39"/>
    <w:multiLevelType w:val="hybridMultilevel"/>
    <w:tmpl w:val="493AB452"/>
    <w:lvl w:ilvl="0" w:tplc="E2D6AE38">
      <w:start w:val="1"/>
      <w:numFmt w:val="decimalZero"/>
      <w:lvlText w:val="06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5A43EA"/>
    <w:multiLevelType w:val="hybridMultilevel"/>
    <w:tmpl w:val="1DF8302C"/>
    <w:lvl w:ilvl="0" w:tplc="4C62B75E">
      <w:start w:val="1"/>
      <w:numFmt w:val="decimalZero"/>
      <w:lvlText w:val="04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15A57"/>
    <w:multiLevelType w:val="hybridMultilevel"/>
    <w:tmpl w:val="1536FF68"/>
    <w:lvl w:ilvl="0" w:tplc="1F1821EA">
      <w:start w:val="6"/>
      <w:numFmt w:val="decimalZero"/>
      <w:lvlText w:val="03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81433"/>
    <w:multiLevelType w:val="hybridMultilevel"/>
    <w:tmpl w:val="B4743DE6"/>
    <w:lvl w:ilvl="0" w:tplc="8FF6478E">
      <w:start w:val="1"/>
      <w:numFmt w:val="decimalZero"/>
      <w:lvlText w:val="01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CD1F86"/>
    <w:multiLevelType w:val="hybridMultilevel"/>
    <w:tmpl w:val="0038E63C"/>
    <w:lvl w:ilvl="0" w:tplc="1F1821EA">
      <w:start w:val="6"/>
      <w:numFmt w:val="decimalZero"/>
      <w:lvlText w:val="03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3D3CC7"/>
    <w:multiLevelType w:val="hybridMultilevel"/>
    <w:tmpl w:val="DD4E8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4338E3"/>
    <w:multiLevelType w:val="hybridMultilevel"/>
    <w:tmpl w:val="6D5035A0"/>
    <w:lvl w:ilvl="0" w:tplc="E91A30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762DD"/>
    <w:multiLevelType w:val="hybridMultilevel"/>
    <w:tmpl w:val="214CBE34"/>
    <w:lvl w:ilvl="0" w:tplc="1402FD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B4B73"/>
    <w:multiLevelType w:val="hybridMultilevel"/>
    <w:tmpl w:val="5DC25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1586"/>
    <w:multiLevelType w:val="hybridMultilevel"/>
    <w:tmpl w:val="E88E37D2"/>
    <w:lvl w:ilvl="0" w:tplc="266EBAB2">
      <w:start w:val="1"/>
      <w:numFmt w:val="decimalZero"/>
      <w:lvlText w:val="03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A32F3"/>
    <w:multiLevelType w:val="hybridMultilevel"/>
    <w:tmpl w:val="7F7AD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AC1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E12FA8"/>
    <w:multiLevelType w:val="hybridMultilevel"/>
    <w:tmpl w:val="02BAE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68E7"/>
    <w:multiLevelType w:val="hybridMultilevel"/>
    <w:tmpl w:val="337690D6"/>
    <w:lvl w:ilvl="0" w:tplc="4E92BE6E">
      <w:start w:val="1"/>
      <w:numFmt w:val="decimalZero"/>
      <w:lvlText w:val="07-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9E1F1F"/>
    <w:multiLevelType w:val="hybridMultilevel"/>
    <w:tmpl w:val="1A06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21"/>
  </w:num>
  <w:num w:numId="10">
    <w:abstractNumId w:val="12"/>
  </w:num>
  <w:num w:numId="11">
    <w:abstractNumId w:val="9"/>
  </w:num>
  <w:num w:numId="12">
    <w:abstractNumId w:val="17"/>
  </w:num>
  <w:num w:numId="13">
    <w:abstractNumId w:val="2"/>
  </w:num>
  <w:num w:numId="14">
    <w:abstractNumId w:val="14"/>
  </w:num>
  <w:num w:numId="15">
    <w:abstractNumId w:val="7"/>
  </w:num>
  <w:num w:numId="16">
    <w:abstractNumId w:val="20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75"/>
    <w:rsid w:val="000160C8"/>
    <w:rsid w:val="00031A86"/>
    <w:rsid w:val="00065FD3"/>
    <w:rsid w:val="0006612F"/>
    <w:rsid w:val="00075593"/>
    <w:rsid w:val="00097FD1"/>
    <w:rsid w:val="000A4392"/>
    <w:rsid w:val="000B1416"/>
    <w:rsid w:val="000B4707"/>
    <w:rsid w:val="000B68E8"/>
    <w:rsid w:val="000E04B6"/>
    <w:rsid w:val="000E0A75"/>
    <w:rsid w:val="000F375F"/>
    <w:rsid w:val="00111E02"/>
    <w:rsid w:val="001131C1"/>
    <w:rsid w:val="0011646B"/>
    <w:rsid w:val="00121657"/>
    <w:rsid w:val="001335F5"/>
    <w:rsid w:val="0015062E"/>
    <w:rsid w:val="00174D9D"/>
    <w:rsid w:val="00180B13"/>
    <w:rsid w:val="0018699B"/>
    <w:rsid w:val="00193506"/>
    <w:rsid w:val="001961D5"/>
    <w:rsid w:val="001C2162"/>
    <w:rsid w:val="001C40EC"/>
    <w:rsid w:val="001D6DF1"/>
    <w:rsid w:val="00203A0C"/>
    <w:rsid w:val="00204D0E"/>
    <w:rsid w:val="00220CD4"/>
    <w:rsid w:val="002234DE"/>
    <w:rsid w:val="002234EF"/>
    <w:rsid w:val="002308BE"/>
    <w:rsid w:val="00230C34"/>
    <w:rsid w:val="00234997"/>
    <w:rsid w:val="002408BF"/>
    <w:rsid w:val="00241A6B"/>
    <w:rsid w:val="002456EB"/>
    <w:rsid w:val="00296764"/>
    <w:rsid w:val="002F494B"/>
    <w:rsid w:val="002F4C29"/>
    <w:rsid w:val="002F573A"/>
    <w:rsid w:val="0031761C"/>
    <w:rsid w:val="0033040E"/>
    <w:rsid w:val="00346DBC"/>
    <w:rsid w:val="00350929"/>
    <w:rsid w:val="003520E9"/>
    <w:rsid w:val="0036205D"/>
    <w:rsid w:val="0036398C"/>
    <w:rsid w:val="00371847"/>
    <w:rsid w:val="003737D1"/>
    <w:rsid w:val="00376F5E"/>
    <w:rsid w:val="0038150F"/>
    <w:rsid w:val="00397FCB"/>
    <w:rsid w:val="003D2EBE"/>
    <w:rsid w:val="003E4B92"/>
    <w:rsid w:val="003E79EE"/>
    <w:rsid w:val="00400D5F"/>
    <w:rsid w:val="00402ACA"/>
    <w:rsid w:val="00440903"/>
    <w:rsid w:val="00451F51"/>
    <w:rsid w:val="00457698"/>
    <w:rsid w:val="004737B0"/>
    <w:rsid w:val="004838CE"/>
    <w:rsid w:val="00485031"/>
    <w:rsid w:val="00497F6E"/>
    <w:rsid w:val="004A77C1"/>
    <w:rsid w:val="004D0C2C"/>
    <w:rsid w:val="004D0E7F"/>
    <w:rsid w:val="004D3080"/>
    <w:rsid w:val="004D6FF9"/>
    <w:rsid w:val="004E5C41"/>
    <w:rsid w:val="004F6F57"/>
    <w:rsid w:val="00501A00"/>
    <w:rsid w:val="00507C75"/>
    <w:rsid w:val="00517EE1"/>
    <w:rsid w:val="00546261"/>
    <w:rsid w:val="0055563F"/>
    <w:rsid w:val="00566A74"/>
    <w:rsid w:val="00573B18"/>
    <w:rsid w:val="005771EF"/>
    <w:rsid w:val="005C2D5E"/>
    <w:rsid w:val="005E071C"/>
    <w:rsid w:val="00610622"/>
    <w:rsid w:val="00620A52"/>
    <w:rsid w:val="00623B0D"/>
    <w:rsid w:val="00625554"/>
    <w:rsid w:val="006327A6"/>
    <w:rsid w:val="00644B7C"/>
    <w:rsid w:val="006752F7"/>
    <w:rsid w:val="00690C73"/>
    <w:rsid w:val="006A2ACE"/>
    <w:rsid w:val="006D0325"/>
    <w:rsid w:val="006D3DE2"/>
    <w:rsid w:val="006E43EE"/>
    <w:rsid w:val="006F21EA"/>
    <w:rsid w:val="00731D6E"/>
    <w:rsid w:val="00766E13"/>
    <w:rsid w:val="00781DB2"/>
    <w:rsid w:val="0078796B"/>
    <w:rsid w:val="0079092F"/>
    <w:rsid w:val="007D0143"/>
    <w:rsid w:val="007E1014"/>
    <w:rsid w:val="007F4F0C"/>
    <w:rsid w:val="0081071A"/>
    <w:rsid w:val="008167F0"/>
    <w:rsid w:val="00824409"/>
    <w:rsid w:val="008321CB"/>
    <w:rsid w:val="00837024"/>
    <w:rsid w:val="008537EE"/>
    <w:rsid w:val="00856FAA"/>
    <w:rsid w:val="00873129"/>
    <w:rsid w:val="00875587"/>
    <w:rsid w:val="00880EE3"/>
    <w:rsid w:val="00887310"/>
    <w:rsid w:val="008B6AB6"/>
    <w:rsid w:val="008C05D4"/>
    <w:rsid w:val="008C05F7"/>
    <w:rsid w:val="008C2343"/>
    <w:rsid w:val="008F125C"/>
    <w:rsid w:val="008F4425"/>
    <w:rsid w:val="00905EBF"/>
    <w:rsid w:val="00912890"/>
    <w:rsid w:val="00974AF3"/>
    <w:rsid w:val="009B615F"/>
    <w:rsid w:val="009C4D77"/>
    <w:rsid w:val="009D00B1"/>
    <w:rsid w:val="009D17D0"/>
    <w:rsid w:val="009E4FF1"/>
    <w:rsid w:val="009E6BEC"/>
    <w:rsid w:val="009E6CA9"/>
    <w:rsid w:val="009F30F6"/>
    <w:rsid w:val="00A04A15"/>
    <w:rsid w:val="00A2145D"/>
    <w:rsid w:val="00A351C9"/>
    <w:rsid w:val="00A511DA"/>
    <w:rsid w:val="00A54C13"/>
    <w:rsid w:val="00A70B51"/>
    <w:rsid w:val="00A70C6C"/>
    <w:rsid w:val="00A93209"/>
    <w:rsid w:val="00A9708A"/>
    <w:rsid w:val="00AA314C"/>
    <w:rsid w:val="00AB21D3"/>
    <w:rsid w:val="00AB301B"/>
    <w:rsid w:val="00AD50BD"/>
    <w:rsid w:val="00AE1E7D"/>
    <w:rsid w:val="00AE5500"/>
    <w:rsid w:val="00B00DBC"/>
    <w:rsid w:val="00B10283"/>
    <w:rsid w:val="00B12F8D"/>
    <w:rsid w:val="00B159E4"/>
    <w:rsid w:val="00B33687"/>
    <w:rsid w:val="00B43533"/>
    <w:rsid w:val="00B450EE"/>
    <w:rsid w:val="00B51FB4"/>
    <w:rsid w:val="00B55DF2"/>
    <w:rsid w:val="00B64DEF"/>
    <w:rsid w:val="00B87689"/>
    <w:rsid w:val="00B9123A"/>
    <w:rsid w:val="00B92772"/>
    <w:rsid w:val="00B94062"/>
    <w:rsid w:val="00B9624B"/>
    <w:rsid w:val="00B978FA"/>
    <w:rsid w:val="00BA3599"/>
    <w:rsid w:val="00BD6BF0"/>
    <w:rsid w:val="00BE7618"/>
    <w:rsid w:val="00BF53B9"/>
    <w:rsid w:val="00C45432"/>
    <w:rsid w:val="00C6564A"/>
    <w:rsid w:val="00C756B2"/>
    <w:rsid w:val="00CE158B"/>
    <w:rsid w:val="00D1227F"/>
    <w:rsid w:val="00D35D55"/>
    <w:rsid w:val="00D4152B"/>
    <w:rsid w:val="00D53AA0"/>
    <w:rsid w:val="00D5756B"/>
    <w:rsid w:val="00D644BC"/>
    <w:rsid w:val="00D92E7E"/>
    <w:rsid w:val="00D9464D"/>
    <w:rsid w:val="00DC28D7"/>
    <w:rsid w:val="00DF551C"/>
    <w:rsid w:val="00E002FC"/>
    <w:rsid w:val="00E1145B"/>
    <w:rsid w:val="00E1246D"/>
    <w:rsid w:val="00E3305D"/>
    <w:rsid w:val="00E473AC"/>
    <w:rsid w:val="00E56E36"/>
    <w:rsid w:val="00E64DFD"/>
    <w:rsid w:val="00E65C6C"/>
    <w:rsid w:val="00E77795"/>
    <w:rsid w:val="00E84DEC"/>
    <w:rsid w:val="00E955CF"/>
    <w:rsid w:val="00EA047F"/>
    <w:rsid w:val="00EA3179"/>
    <w:rsid w:val="00EC7BD6"/>
    <w:rsid w:val="00EE355E"/>
    <w:rsid w:val="00EE4B4B"/>
    <w:rsid w:val="00EF64AA"/>
    <w:rsid w:val="00EF7FB7"/>
    <w:rsid w:val="00F02723"/>
    <w:rsid w:val="00F22001"/>
    <w:rsid w:val="00F368C2"/>
    <w:rsid w:val="00F40018"/>
    <w:rsid w:val="00F67E5C"/>
    <w:rsid w:val="00FC3232"/>
    <w:rsid w:val="00FD788F"/>
    <w:rsid w:val="00FF55D9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D4F7-3824-4416-B8CA-FEFAE1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235" w:line="322" w:lineRule="exact"/>
        <w:ind w:right="4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75"/>
    <w:pPr>
      <w:spacing w:before="0" w:line="240" w:lineRule="auto"/>
      <w:ind w:right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7C75"/>
    <w:pPr>
      <w:keepNext/>
      <w:jc w:val="both"/>
      <w:outlineLvl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507C7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07C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7C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C75"/>
    <w:rPr>
      <w:rFonts w:eastAsia="Times New Roman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07C75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507C7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07C75"/>
    <w:rPr>
      <w:rFonts w:eastAsia="Times New Roman"/>
      <w:b/>
      <w:bCs/>
      <w:sz w:val="22"/>
      <w:szCs w:val="22"/>
      <w:lang w:eastAsia="ru-RU"/>
    </w:rPr>
  </w:style>
  <w:style w:type="paragraph" w:customStyle="1" w:styleId="a3">
    <w:name w:val="Знак"/>
    <w:basedOn w:val="a"/>
    <w:autoRedefine/>
    <w:rsid w:val="00507C75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507C75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507C75"/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07C75"/>
    <w:pPr>
      <w:spacing w:after="120"/>
    </w:pPr>
    <w:rPr>
      <w:sz w:val="24"/>
    </w:rPr>
  </w:style>
  <w:style w:type="character" w:customStyle="1" w:styleId="a5">
    <w:name w:val="Основной текст Знак"/>
    <w:basedOn w:val="a0"/>
    <w:link w:val="a4"/>
    <w:rsid w:val="00507C75"/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07C75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507C75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507C75"/>
  </w:style>
  <w:style w:type="paragraph" w:styleId="3">
    <w:name w:val="Body Text Indent 3"/>
    <w:basedOn w:val="a"/>
    <w:link w:val="30"/>
    <w:rsid w:val="00507C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07C75"/>
    <w:rPr>
      <w:rFonts w:eastAsia="Times New Roman"/>
      <w:sz w:val="16"/>
      <w:szCs w:val="16"/>
      <w:lang w:eastAsia="ru-RU"/>
    </w:rPr>
  </w:style>
  <w:style w:type="paragraph" w:customStyle="1" w:styleId="a9">
    <w:name w:val="Знак Знак"/>
    <w:basedOn w:val="a"/>
    <w:autoRedefine/>
    <w:rsid w:val="00507C75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table" w:styleId="aa">
    <w:name w:val="Table Grid"/>
    <w:basedOn w:val="a1"/>
    <w:rsid w:val="00507C75"/>
    <w:pPr>
      <w:spacing w:before="0" w:line="240" w:lineRule="auto"/>
      <w:ind w:right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autoRedefine/>
    <w:rsid w:val="00507C75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c">
    <w:name w:val="Plain Text"/>
    <w:basedOn w:val="a"/>
    <w:link w:val="ad"/>
    <w:unhideWhenUsed/>
    <w:rsid w:val="00507C75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rsid w:val="00507C75"/>
    <w:rPr>
      <w:rFonts w:ascii="Consolas" w:eastAsia="Calibri" w:hAnsi="Consolas"/>
      <w:sz w:val="21"/>
      <w:szCs w:val="21"/>
    </w:rPr>
  </w:style>
  <w:style w:type="paragraph" w:styleId="ae">
    <w:name w:val="Body Text Indent"/>
    <w:basedOn w:val="a"/>
    <w:link w:val="af"/>
    <w:rsid w:val="00507C7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07C75"/>
    <w:rPr>
      <w:rFonts w:eastAsia="Times New Roman"/>
      <w:szCs w:val="24"/>
      <w:lang w:eastAsia="ru-RU"/>
    </w:rPr>
  </w:style>
  <w:style w:type="paragraph" w:styleId="af0">
    <w:name w:val="Title"/>
    <w:basedOn w:val="a"/>
    <w:link w:val="af1"/>
    <w:qFormat/>
    <w:rsid w:val="00507C75"/>
    <w:pPr>
      <w:jc w:val="center"/>
    </w:pPr>
    <w:rPr>
      <w:b/>
      <w:sz w:val="24"/>
      <w:szCs w:val="20"/>
      <w:lang w:val="uk-UA"/>
    </w:rPr>
  </w:style>
  <w:style w:type="character" w:customStyle="1" w:styleId="af1">
    <w:name w:val="Название Знак"/>
    <w:basedOn w:val="a0"/>
    <w:link w:val="af0"/>
    <w:rsid w:val="00507C75"/>
    <w:rPr>
      <w:rFonts w:eastAsia="Times New Roman"/>
      <w:b/>
      <w:sz w:val="24"/>
      <w:szCs w:val="20"/>
      <w:lang w:val="uk-UA" w:eastAsia="ru-RU"/>
    </w:rPr>
  </w:style>
  <w:style w:type="paragraph" w:customStyle="1" w:styleId="fr5">
    <w:name w:val="fr5"/>
    <w:basedOn w:val="a"/>
    <w:rsid w:val="00507C75"/>
    <w:pPr>
      <w:spacing w:before="100" w:beforeAutospacing="1" w:after="100" w:afterAutospacing="1"/>
    </w:pPr>
    <w:rPr>
      <w:rFonts w:ascii="Verdana" w:hAnsi="Verdana"/>
      <w:color w:val="000000"/>
      <w:sz w:val="24"/>
    </w:rPr>
  </w:style>
  <w:style w:type="paragraph" w:styleId="HTML">
    <w:name w:val="HTML Preformatted"/>
    <w:basedOn w:val="a"/>
    <w:link w:val="HTML0"/>
    <w:rsid w:val="00507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7C7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Style10">
    <w:name w:val="Style10"/>
    <w:basedOn w:val="a"/>
    <w:rsid w:val="00507C75"/>
    <w:pPr>
      <w:widowControl w:val="0"/>
      <w:autoSpaceDE w:val="0"/>
      <w:autoSpaceDN w:val="0"/>
      <w:adjustRightInd w:val="0"/>
      <w:spacing w:line="326" w:lineRule="exact"/>
    </w:pPr>
    <w:rPr>
      <w:sz w:val="24"/>
    </w:rPr>
  </w:style>
  <w:style w:type="character" w:customStyle="1" w:styleId="FontStyle73">
    <w:name w:val="Font Style73"/>
    <w:rsid w:val="00507C7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8">
    <w:name w:val="Style8"/>
    <w:basedOn w:val="a"/>
    <w:rsid w:val="00507C75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6">
    <w:name w:val="Style16"/>
    <w:basedOn w:val="a"/>
    <w:rsid w:val="00507C75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</w:rPr>
  </w:style>
  <w:style w:type="paragraph" w:customStyle="1" w:styleId="Style13">
    <w:name w:val="Style13"/>
    <w:basedOn w:val="a"/>
    <w:rsid w:val="00507C75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HTMLPreformattedChar">
    <w:name w:val="HTML Preformatted Char"/>
    <w:locked/>
    <w:rsid w:val="00507C75"/>
    <w:rPr>
      <w:rFonts w:ascii="Courier New" w:hAnsi="Courier New" w:cs="Courier New"/>
      <w:color w:val="000000"/>
      <w:sz w:val="20"/>
      <w:szCs w:val="20"/>
      <w:lang w:val="ru-RU" w:eastAsia="ru-RU"/>
    </w:rPr>
  </w:style>
  <w:style w:type="paragraph" w:customStyle="1" w:styleId="Basiktext02">
    <w:name w:val="Basik_text_02"/>
    <w:basedOn w:val="a"/>
    <w:rsid w:val="00507C75"/>
    <w:pPr>
      <w:autoSpaceDE w:val="0"/>
      <w:autoSpaceDN w:val="0"/>
      <w:adjustRightInd w:val="0"/>
      <w:spacing w:line="240" w:lineRule="atLeast"/>
      <w:ind w:left="57" w:right="57" w:firstLine="283"/>
      <w:jc w:val="both"/>
    </w:pPr>
    <w:rPr>
      <w:rFonts w:ascii="PetersburgC" w:hAnsi="PetersburgC" w:cs="PetersburgC"/>
      <w:color w:val="000000"/>
      <w:sz w:val="20"/>
      <w:szCs w:val="20"/>
      <w:lang w:val="uk-UA"/>
    </w:rPr>
  </w:style>
  <w:style w:type="paragraph" w:customStyle="1" w:styleId="Zagzakon">
    <w:name w:val="Zag_zakon"/>
    <w:basedOn w:val="a"/>
    <w:rsid w:val="00507C75"/>
    <w:pPr>
      <w:autoSpaceDE w:val="0"/>
      <w:autoSpaceDN w:val="0"/>
      <w:adjustRightInd w:val="0"/>
      <w:spacing w:line="360" w:lineRule="atLeast"/>
      <w:ind w:left="57" w:right="57"/>
      <w:jc w:val="center"/>
    </w:pPr>
    <w:rPr>
      <w:rFonts w:ascii="MyriadPro-BlackCond" w:hAnsi="MyriadPro-BlackCond" w:cs="MyriadPro-BlackCond"/>
      <w:color w:val="000000"/>
      <w:sz w:val="32"/>
      <w:szCs w:val="32"/>
      <w:lang w:val="uk-UA"/>
    </w:rPr>
  </w:style>
  <w:style w:type="paragraph" w:styleId="21">
    <w:name w:val="Body Text 2"/>
    <w:basedOn w:val="a"/>
    <w:link w:val="22"/>
    <w:rsid w:val="00507C75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rsid w:val="00507C75"/>
    <w:rPr>
      <w:rFonts w:eastAsia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07C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07C75"/>
    <w:rPr>
      <w:rFonts w:eastAsia="Times New Roman"/>
      <w:sz w:val="16"/>
      <w:szCs w:val="16"/>
      <w:lang w:eastAsia="ru-RU"/>
    </w:rPr>
  </w:style>
  <w:style w:type="character" w:customStyle="1" w:styleId="FontStyle64">
    <w:name w:val="Font Style64"/>
    <w:rsid w:val="00507C7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1">
    <w:name w:val="Style1"/>
    <w:basedOn w:val="a"/>
    <w:rsid w:val="00507C75"/>
    <w:pPr>
      <w:widowControl w:val="0"/>
      <w:autoSpaceDE w:val="0"/>
      <w:autoSpaceDN w:val="0"/>
      <w:adjustRightInd w:val="0"/>
      <w:spacing w:line="331" w:lineRule="exact"/>
    </w:pPr>
    <w:rPr>
      <w:sz w:val="24"/>
    </w:rPr>
  </w:style>
  <w:style w:type="paragraph" w:customStyle="1" w:styleId="Style5">
    <w:name w:val="Style5"/>
    <w:basedOn w:val="a"/>
    <w:rsid w:val="00507C75"/>
    <w:pPr>
      <w:widowControl w:val="0"/>
      <w:autoSpaceDE w:val="0"/>
      <w:autoSpaceDN w:val="0"/>
      <w:adjustRightInd w:val="0"/>
    </w:pPr>
    <w:rPr>
      <w:sz w:val="24"/>
    </w:rPr>
  </w:style>
  <w:style w:type="paragraph" w:styleId="af2">
    <w:name w:val="Balloon Text"/>
    <w:basedOn w:val="a"/>
    <w:link w:val="af3"/>
    <w:rsid w:val="00507C7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507C7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uiPriority w:val="1"/>
    <w:qFormat/>
    <w:rsid w:val="00620A52"/>
    <w:pPr>
      <w:spacing w:before="0" w:line="240" w:lineRule="auto"/>
      <w:ind w:right="0"/>
      <w:jc w:val="left"/>
    </w:pPr>
    <w:rPr>
      <w:rFonts w:eastAsia="Times New Roman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20A5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20A52"/>
    <w:rPr>
      <w:rFonts w:eastAsia="Times New Roman"/>
      <w:szCs w:val="24"/>
      <w:lang w:eastAsia="ru-RU"/>
    </w:rPr>
  </w:style>
  <w:style w:type="paragraph" w:styleId="af7">
    <w:name w:val="List Paragraph"/>
    <w:basedOn w:val="a"/>
    <w:uiPriority w:val="34"/>
    <w:qFormat/>
    <w:rsid w:val="00AB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18</Pages>
  <Words>5033</Words>
  <Characters>28692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2020-01-11T07:37:00Z</cp:lastPrinted>
  <dcterms:created xsi:type="dcterms:W3CDTF">2019-12-16T06:48:00Z</dcterms:created>
  <dcterms:modified xsi:type="dcterms:W3CDTF">2020-02-05T14:32:00Z</dcterms:modified>
</cp:coreProperties>
</file>