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A" w:rsidRPr="00D564AA" w:rsidRDefault="00D564AA" w:rsidP="00D564AA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</w:p>
    <w:p w:rsidR="00D564AA" w:rsidRPr="00D564AA" w:rsidRDefault="00D564AA" w:rsidP="00D564AA">
      <w:pPr>
        <w:spacing w:before="0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D564A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701675"/>
            <wp:effectExtent l="0" t="0" r="0" b="3175"/>
            <wp:docPr id="1" name="Рисунок 1" descr="http://doc.hlukhiv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.hlukhiv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4AA" w:rsidRPr="00D564AA" w:rsidRDefault="00D564AA" w:rsidP="00D564AA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</w:p>
    <w:p w:rsidR="00D564AA" w:rsidRPr="00D564AA" w:rsidRDefault="00D564AA" w:rsidP="00D564AA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D564AA">
        <w:rPr>
          <w:rFonts w:eastAsia="Times New Roman"/>
          <w:sz w:val="24"/>
          <w:szCs w:val="24"/>
          <w:lang w:eastAsia="ru-RU"/>
        </w:rPr>
        <w:t>ГЛУХІВСЬКА МІСЬКА РАДА СУМСЬКОЇ ОБЛАСТІ</w:t>
      </w:r>
    </w:p>
    <w:p w:rsidR="00D564AA" w:rsidRPr="00D564AA" w:rsidRDefault="00D564AA" w:rsidP="00D564AA">
      <w:pPr>
        <w:spacing w:before="100" w:beforeAutospacing="1" w:after="100" w:afterAutospacing="1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564AA">
        <w:rPr>
          <w:rFonts w:eastAsia="Times New Roman"/>
          <w:sz w:val="24"/>
          <w:szCs w:val="24"/>
          <w:lang w:eastAsia="ru-RU"/>
        </w:rPr>
        <w:t>ВИКОНАВЧИЙ  КОМІТЕТ</w:t>
      </w:r>
      <w:proofErr w:type="gramEnd"/>
      <w:r w:rsidRPr="00D564AA">
        <w:rPr>
          <w:rFonts w:eastAsia="Times New Roman"/>
          <w:sz w:val="24"/>
          <w:szCs w:val="24"/>
          <w:lang w:eastAsia="ru-RU"/>
        </w:rPr>
        <w:br/>
        <w:t xml:space="preserve">Р І Ш Е Н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Н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3559"/>
        <w:gridCol w:w="1497"/>
      </w:tblGrid>
      <w:tr w:rsidR="00D564AA" w:rsidRPr="00D564AA" w:rsidTr="00D56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4AA" w:rsidRPr="00D564AA" w:rsidRDefault="00D564AA" w:rsidP="00D564AA">
            <w:pPr>
              <w:spacing w:before="0" w:line="240" w:lineRule="auto"/>
              <w:ind w:righ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16.01.2018 </w:t>
            </w:r>
          </w:p>
        </w:tc>
        <w:tc>
          <w:tcPr>
            <w:tcW w:w="0" w:type="auto"/>
            <w:vAlign w:val="center"/>
            <w:hideMark/>
          </w:tcPr>
          <w:p w:rsidR="00D564AA" w:rsidRPr="00D564AA" w:rsidRDefault="00D564AA" w:rsidP="00D564AA">
            <w:pPr>
              <w:spacing w:before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м.Глухів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64AA" w:rsidRPr="00D564AA" w:rsidRDefault="00D564AA" w:rsidP="00D564AA">
            <w:pPr>
              <w:spacing w:before="0" w:line="240" w:lineRule="auto"/>
              <w:ind w:right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№8 </w:t>
            </w:r>
          </w:p>
        </w:tc>
      </w:tr>
    </w:tbl>
    <w:p w:rsidR="00D564AA" w:rsidRPr="00D564AA" w:rsidRDefault="00D564AA" w:rsidP="00D564AA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D564AA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D564AA" w:rsidRPr="00D564AA" w:rsidTr="00D56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4AA" w:rsidRPr="00D564AA" w:rsidRDefault="00D564AA" w:rsidP="00D564AA">
            <w:pPr>
              <w:spacing w:before="0" w:line="240" w:lineRule="auto"/>
              <w:ind w:righ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D564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64AA" w:rsidRPr="00D564AA" w:rsidRDefault="00D564AA" w:rsidP="00D564AA">
            <w:pPr>
              <w:spacing w:before="0" w:line="240" w:lineRule="auto"/>
              <w:ind w:righ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4AA" w:rsidRPr="00D564AA" w:rsidRDefault="00D564AA" w:rsidP="00D564AA">
            <w:pPr>
              <w:spacing w:before="0"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564AA" w:rsidRPr="00D564AA" w:rsidRDefault="00D564AA" w:rsidP="00D564AA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564AA">
        <w:rPr>
          <w:rFonts w:eastAsia="Times New Roman"/>
          <w:sz w:val="24"/>
          <w:szCs w:val="24"/>
          <w:lang w:eastAsia="ru-RU"/>
        </w:rPr>
        <w:t>Розглянувши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пропозиції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начальника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відділу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Васянович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Л.Г. про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звільнення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сплати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окремих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категорій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враховуючи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скрутний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матеріальний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стан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сімей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, на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пункту 1.6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додатку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3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комплексної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програми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 на 2018-2021 роки»,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затвердженої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рішенням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19.12.2017 року № 300 «Про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комплексну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програму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 на 2018-2021 роки» та пункту 1.3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додатку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2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 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програми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удосконалення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 на 2018-2022 роки,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затвердженої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рішенням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19.12.2017 року № 301 «Про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програму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удосконалення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 на 2018-2022 роки», 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керуючись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підпунктом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6 пункту «а»,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підпунктом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8 пункту «б»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32,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частиною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першою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52 та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частиною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шостою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59 Закону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«Про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місцеве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самоврядування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» </w:t>
      </w:r>
      <w:proofErr w:type="spellStart"/>
      <w:r w:rsidRPr="00D564AA">
        <w:rPr>
          <w:rFonts w:eastAsia="Times New Roman"/>
          <w:b/>
          <w:bCs/>
          <w:sz w:val="24"/>
          <w:szCs w:val="24"/>
          <w:lang w:eastAsia="ru-RU"/>
        </w:rPr>
        <w:t>виконавчий</w:t>
      </w:r>
      <w:proofErr w:type="spellEnd"/>
      <w:r w:rsidRPr="00D564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b/>
          <w:bCs/>
          <w:sz w:val="24"/>
          <w:szCs w:val="24"/>
          <w:lang w:eastAsia="ru-RU"/>
        </w:rPr>
        <w:t>комітет</w:t>
      </w:r>
      <w:proofErr w:type="spellEnd"/>
      <w:r w:rsidRPr="00D564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b/>
          <w:bCs/>
          <w:sz w:val="24"/>
          <w:szCs w:val="24"/>
          <w:lang w:eastAsia="ru-RU"/>
        </w:rPr>
        <w:t xml:space="preserve"> ради</w:t>
      </w:r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r w:rsidRPr="00D564AA">
        <w:rPr>
          <w:rFonts w:eastAsia="Times New Roman"/>
          <w:b/>
          <w:bCs/>
          <w:sz w:val="24"/>
          <w:szCs w:val="24"/>
          <w:lang w:eastAsia="ru-RU"/>
        </w:rPr>
        <w:t>ВИРІШИВ</w:t>
      </w:r>
      <w:r w:rsidRPr="00D564AA">
        <w:rPr>
          <w:rFonts w:eastAsia="Times New Roman"/>
          <w:sz w:val="24"/>
          <w:szCs w:val="24"/>
          <w:lang w:eastAsia="ru-RU"/>
        </w:rPr>
        <w:t>:</w:t>
      </w:r>
    </w:p>
    <w:p w:rsidR="00D564AA" w:rsidRPr="00D564AA" w:rsidRDefault="00D564AA" w:rsidP="00D564AA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564AA">
        <w:rPr>
          <w:rFonts w:eastAsia="Times New Roman"/>
          <w:sz w:val="24"/>
          <w:szCs w:val="24"/>
          <w:lang w:eastAsia="ru-RU"/>
        </w:rPr>
        <w:t>Звільнити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сплати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Глухова, батьки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мобілізовані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проходження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військової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служби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особливий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період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виконують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обов’язки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військової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служби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по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захисту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незалежні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суверенітету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територіальної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цілісності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поза межами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Глухова та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Глухівського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району,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являються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учасниками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АТО та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виконують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службові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обов’язки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безпосередньо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зоні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АТО (на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період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перебування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зоні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АТО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проходження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військової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служби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згідно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додатку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1.</w:t>
      </w:r>
    </w:p>
    <w:p w:rsidR="00D564AA" w:rsidRPr="00D564AA" w:rsidRDefault="00D564AA" w:rsidP="00D564AA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564AA">
        <w:rPr>
          <w:rFonts w:eastAsia="Times New Roman"/>
          <w:sz w:val="24"/>
          <w:szCs w:val="24"/>
          <w:lang w:eastAsia="ru-RU"/>
        </w:rPr>
        <w:t>Організацію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64AA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 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цього</w:t>
      </w:r>
      <w:proofErr w:type="spellEnd"/>
      <w:proofErr w:type="gram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рішення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покласти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відділ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ради (начальник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відділу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Васянович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Л.Г), контроль на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керуючу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справами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виконавчого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комітету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D564AA">
        <w:rPr>
          <w:rFonts w:eastAsia="Times New Roman"/>
          <w:sz w:val="24"/>
          <w:szCs w:val="24"/>
          <w:lang w:eastAsia="ru-RU"/>
        </w:rPr>
        <w:t>Гаврильченко</w:t>
      </w:r>
      <w:proofErr w:type="spellEnd"/>
      <w:r w:rsidRPr="00D564AA">
        <w:rPr>
          <w:rFonts w:eastAsia="Times New Roman"/>
          <w:sz w:val="24"/>
          <w:szCs w:val="24"/>
          <w:lang w:eastAsia="ru-RU"/>
        </w:rPr>
        <w:t xml:space="preserve"> О.О.</w:t>
      </w:r>
    </w:p>
    <w:p w:rsidR="00D564AA" w:rsidRPr="00D564AA" w:rsidRDefault="00D564AA" w:rsidP="00D564AA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D564AA">
        <w:rPr>
          <w:rFonts w:eastAsia="Times New Roman"/>
          <w:b/>
          <w:bCs/>
          <w:sz w:val="24"/>
          <w:szCs w:val="24"/>
          <w:lang w:eastAsia="ru-RU"/>
        </w:rPr>
        <w:t>Міський</w:t>
      </w:r>
      <w:proofErr w:type="spellEnd"/>
      <w:r w:rsidRPr="00D564AA">
        <w:rPr>
          <w:rFonts w:eastAsia="Times New Roman"/>
          <w:b/>
          <w:bCs/>
          <w:sz w:val="24"/>
          <w:szCs w:val="24"/>
          <w:lang w:eastAsia="ru-RU"/>
        </w:rPr>
        <w:t>  голова</w:t>
      </w:r>
      <w:proofErr w:type="gramEnd"/>
      <w:r w:rsidRPr="00D564AA">
        <w:rPr>
          <w:rFonts w:eastAsia="Times New Roman"/>
          <w:b/>
          <w:bCs/>
          <w:sz w:val="24"/>
          <w:szCs w:val="24"/>
          <w:lang w:eastAsia="ru-RU"/>
        </w:rPr>
        <w:t>                                                                                 М.Терещенко</w:t>
      </w:r>
    </w:p>
    <w:p w:rsidR="00E64DC2" w:rsidRDefault="00E64DC2"/>
    <w:sectPr w:rsidR="00E6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F2516"/>
    <w:multiLevelType w:val="multilevel"/>
    <w:tmpl w:val="D1A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A"/>
    <w:rsid w:val="002234EF"/>
    <w:rsid w:val="00B55DF2"/>
    <w:rsid w:val="00D4152B"/>
    <w:rsid w:val="00D564AA"/>
    <w:rsid w:val="00E64DC2"/>
    <w:rsid w:val="00E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4AA7-DBC8-4F1E-88DD-C4A144A0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35" w:line="322" w:lineRule="exact"/>
        <w:ind w:right="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AA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2018-02-09T10:38:00Z</dcterms:created>
  <dcterms:modified xsi:type="dcterms:W3CDTF">2018-02-09T10:40:00Z</dcterms:modified>
</cp:coreProperties>
</file>