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AD" w:rsidRPr="00852CAD" w:rsidRDefault="00852CAD" w:rsidP="00852CAD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пункту 4</w:t>
      </w:r>
      <w:r>
        <w:rPr>
          <w:rStyle w:val="a4"/>
          <w:rFonts w:ascii="Arial" w:hAnsi="Arial" w:cs="Arial"/>
          <w:color w:val="242424"/>
          <w:sz w:val="27"/>
          <w:szCs w:val="27"/>
          <w:vertAlign w:val="superscript"/>
        </w:rPr>
        <w:t>1 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постанови КМУ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11.10.2016 № 710 «Про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ефективне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використання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»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змінами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))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1.      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Найменування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місцезнаходження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ідентифікаційний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в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Єдиному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державному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реє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стр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юридичних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фізичних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осіб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підприємців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громадських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формувань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його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Відділ освіти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міської ради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вул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Спаська,21</w:t>
      </w:r>
      <w:r>
        <w:rPr>
          <w:rStyle w:val="a4"/>
          <w:rFonts w:ascii="Arial" w:hAnsi="Arial" w:cs="Arial"/>
          <w:color w:val="242424"/>
          <w:sz w:val="27"/>
          <w:szCs w:val="27"/>
        </w:rPr>
        <w:t>, м</w:t>
      </w:r>
      <w:r>
        <w:rPr>
          <w:rFonts w:ascii="Arial" w:hAnsi="Arial" w:cs="Arial"/>
          <w:i/>
          <w:iCs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Глухів</w:t>
      </w:r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Сумської області 41400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код за ЄДРПОУ —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02141012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категорія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орган місцевого самоврядування</w:t>
      </w:r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2.      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із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зазначенням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коду 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Єдиним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закупівельним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словником (у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разі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поділу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такі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відомості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повинні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зазначатися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стосовно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кожного лота)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назви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відповідних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класифікаторів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частин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лотів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) (за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наявності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):  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«09320000-8 — Пара,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гаряча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вода та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пов’язана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продукція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(</w:t>
      </w:r>
      <w:hyperlink r:id="rId5" w:history="1">
        <w:r w:rsidR="002561CF" w:rsidRPr="00687EB7">
          <w:rPr>
            <w:rStyle w:val="a5"/>
            <w:rFonts w:ascii="Arial" w:hAnsi="Arial" w:cs="Arial"/>
            <w:color w:val="000000"/>
            <w:sz w:val="24"/>
            <w:szCs w:val="24"/>
            <w:bdr w:val="none" w:sz="0" w:space="0" w:color="auto" w:frame="1"/>
            <w:lang w:val="uk-UA"/>
          </w:rPr>
          <w:t>теплова енергія, її виробництво, транспортування , постачання</w:t>
        </w:r>
      </w:hyperlink>
      <w:bookmarkStart w:id="0" w:name="_GoBack"/>
      <w:bookmarkEnd w:id="0"/>
      <w:r>
        <w:rPr>
          <w:rStyle w:val="a4"/>
          <w:rFonts w:ascii="Arial" w:hAnsi="Arial" w:cs="Arial"/>
          <w:color w:val="242424"/>
          <w:sz w:val="27"/>
          <w:szCs w:val="27"/>
        </w:rPr>
        <w:t>)».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3.      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Ідентифікатор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Pr="00852CAD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</w:p>
    <w:p w:rsidR="00CF4F53" w:rsidRPr="007C5F52" w:rsidRDefault="00852CAD">
      <w:pPr>
        <w:rPr>
          <w:rFonts w:ascii="Arial" w:hAnsi="Arial" w:cs="Arial"/>
          <w:b/>
          <w:bCs/>
          <w:i/>
          <w:iCs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4.      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техн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ічних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якісних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характеристик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технічні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та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якісні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характеристики предмета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визначені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потреб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замовника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та з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урахуванням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вимог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нормативних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документів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сфері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стандартизації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5.      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розміру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розмі</w:t>
      </w:r>
      <w:proofErr w:type="gramStart"/>
      <w:r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spellEnd"/>
      <w:proofErr w:type="gram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бюджетного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призначення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визначений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розрахунку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проєкту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кошторису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на 202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рік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становить 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702700,00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ПДВ. Тариф за 1 Гкал —</w:t>
      </w:r>
      <w:r w:rsidR="007C5F52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3330,71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ПДВ.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Заплановано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в </w:t>
      </w:r>
      <w:proofErr w:type="gramStart"/>
      <w:r>
        <w:rPr>
          <w:rStyle w:val="a4"/>
          <w:rFonts w:ascii="Arial" w:hAnsi="Arial" w:cs="Arial"/>
          <w:color w:val="242424"/>
          <w:sz w:val="27"/>
          <w:szCs w:val="27"/>
        </w:rPr>
        <w:t>бюджетному</w:t>
      </w:r>
      <w:proofErr w:type="gram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запиті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 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210,976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Гкал.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6.      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Очікувана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вартість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 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702699,87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7.      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закупівлі</w:t>
      </w:r>
      <w:proofErr w:type="spellEnd"/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:</w:t>
      </w:r>
      <w:r>
        <w:rPr>
          <w:rFonts w:ascii="Arial" w:hAnsi="Arial" w:cs="Arial"/>
          <w:color w:val="242424"/>
          <w:sz w:val="27"/>
          <w:szCs w:val="27"/>
        </w:rPr>
        <w:br/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Визначено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Методики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визначення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предмета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закупівл</w:t>
      </w:r>
      <w:proofErr w:type="gramStart"/>
      <w:r>
        <w:rPr>
          <w:rStyle w:val="a4"/>
          <w:rFonts w:ascii="Arial" w:hAnsi="Arial" w:cs="Arial"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</w:t>
      </w:r>
      <w:proofErr w:type="gramEnd"/>
      <w:r>
        <w:rPr>
          <w:rStyle w:val="a4"/>
          <w:rFonts w:ascii="Arial" w:hAnsi="Arial" w:cs="Arial"/>
          <w:color w:val="242424"/>
          <w:sz w:val="27"/>
          <w:szCs w:val="27"/>
        </w:rPr>
        <w:t>ержавної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казначейської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служби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України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затвердженої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наказом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казначейської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служби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України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12.05.2020 № 125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далі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 Методика).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Метод,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застосований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для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розрахунку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Методики: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lastRenderedPageBreak/>
        <w:t>Розрахунок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очікуваної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вартості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товарів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послуг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щодо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яких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проводиться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регулювання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цін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тарифів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242424"/>
          <w:sz w:val="27"/>
          <w:szCs w:val="27"/>
        </w:rPr>
        <w:t>в</w:t>
      </w:r>
      <w:proofErr w:type="gramEnd"/>
      <w:r>
        <w:rPr>
          <w:rStyle w:val="a4"/>
          <w:rFonts w:ascii="Arial" w:hAnsi="Arial" w:cs="Arial"/>
          <w:color w:val="242424"/>
          <w:sz w:val="27"/>
          <w:szCs w:val="27"/>
        </w:rPr>
        <w:t>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розпорядження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Виконавчого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органу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Київської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міської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ради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Київської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міської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державної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адміністрації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)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23.09.2020 № 1487.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до Методики: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ОВрег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= V ×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Цтар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де:</w:t>
      </w:r>
      <w:r>
        <w:rPr>
          <w:rFonts w:ascii="Arial" w:hAnsi="Arial" w:cs="Arial"/>
          <w:color w:val="242424"/>
          <w:sz w:val="27"/>
          <w:szCs w:val="27"/>
        </w:rPr>
        <w:br/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ОВрег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очікувана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вартість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закупі</w:t>
      </w:r>
      <w:proofErr w:type="gramStart"/>
      <w:r>
        <w:rPr>
          <w:rStyle w:val="a4"/>
          <w:rFonts w:ascii="Arial" w:hAnsi="Arial" w:cs="Arial"/>
          <w:color w:val="242424"/>
          <w:sz w:val="27"/>
          <w:szCs w:val="27"/>
        </w:rPr>
        <w:t>вл</w:t>
      </w:r>
      <w:proofErr w:type="gramEnd"/>
      <w:r>
        <w:rPr>
          <w:rStyle w:val="a4"/>
          <w:rFonts w:ascii="Arial" w:hAnsi="Arial" w:cs="Arial"/>
          <w:color w:val="242424"/>
          <w:sz w:val="27"/>
          <w:szCs w:val="27"/>
        </w:rPr>
        <w:t>і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товарів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/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послуг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щодо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яких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проводиться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державне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регулювання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цін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і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тарифів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;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V —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кількість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(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обсяг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) товару /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послуги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що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закуповується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>;</w:t>
      </w:r>
      <w:r>
        <w:rPr>
          <w:rFonts w:ascii="Arial" w:hAnsi="Arial" w:cs="Arial"/>
          <w:color w:val="242424"/>
          <w:sz w:val="27"/>
          <w:szCs w:val="27"/>
        </w:rPr>
        <w:br/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Цтар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ціна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(тариф) за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одиницю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товару /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послуги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,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затверджена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відповідним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нормативно-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правовим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актом.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Очікуване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споживання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на 202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242424"/>
          <w:sz w:val="27"/>
          <w:szCs w:val="27"/>
        </w:rPr>
        <w:t>р</w:t>
      </w:r>
      <w:proofErr w:type="gramEnd"/>
      <w:r>
        <w:rPr>
          <w:rStyle w:val="a4"/>
          <w:rFonts w:ascii="Arial" w:hAnsi="Arial" w:cs="Arial"/>
          <w:color w:val="242424"/>
          <w:sz w:val="27"/>
          <w:szCs w:val="27"/>
        </w:rPr>
        <w:t>ік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– 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210,976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Гкал. Тариф на момент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проведення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переговорів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 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3330,71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ПДВ.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Загальна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вартість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предмет</w:t>
      </w:r>
      <w:r w:rsidR="00256FDE">
        <w:rPr>
          <w:rStyle w:val="a4"/>
          <w:rFonts w:ascii="Arial" w:hAnsi="Arial" w:cs="Arial"/>
          <w:color w:val="242424"/>
          <w:sz w:val="27"/>
          <w:szCs w:val="27"/>
        </w:rPr>
        <w:t xml:space="preserve">а </w:t>
      </w:r>
      <w:proofErr w:type="spellStart"/>
      <w:r w:rsidR="00256FDE">
        <w:rPr>
          <w:rStyle w:val="a4"/>
          <w:rFonts w:ascii="Arial" w:hAnsi="Arial" w:cs="Arial"/>
          <w:color w:val="242424"/>
          <w:sz w:val="27"/>
          <w:szCs w:val="27"/>
        </w:rPr>
        <w:t>закупі</w:t>
      </w:r>
      <w:proofErr w:type="gramStart"/>
      <w:r w:rsidR="00256FDE">
        <w:rPr>
          <w:rStyle w:val="a4"/>
          <w:rFonts w:ascii="Arial" w:hAnsi="Arial" w:cs="Arial"/>
          <w:color w:val="242424"/>
          <w:sz w:val="27"/>
          <w:szCs w:val="27"/>
        </w:rPr>
        <w:t>вл</w:t>
      </w:r>
      <w:proofErr w:type="gramEnd"/>
      <w:r w:rsidR="00256FDE">
        <w:rPr>
          <w:rStyle w:val="a4"/>
          <w:rFonts w:ascii="Arial" w:hAnsi="Arial" w:cs="Arial"/>
          <w:color w:val="242424"/>
          <w:sz w:val="27"/>
          <w:szCs w:val="27"/>
        </w:rPr>
        <w:t>і</w:t>
      </w:r>
      <w:proofErr w:type="spellEnd"/>
      <w:r w:rsidR="00256FDE">
        <w:rPr>
          <w:rStyle w:val="a4"/>
          <w:rFonts w:ascii="Arial" w:hAnsi="Arial" w:cs="Arial"/>
          <w:color w:val="242424"/>
          <w:sz w:val="27"/>
          <w:szCs w:val="27"/>
        </w:rPr>
        <w:t xml:space="preserve"> на 202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2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рік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— </w:t>
      </w:r>
      <w:r w:rsidR="00256FDE">
        <w:rPr>
          <w:rStyle w:val="a4"/>
          <w:rFonts w:ascii="Arial" w:hAnsi="Arial" w:cs="Arial"/>
          <w:color w:val="242424"/>
          <w:sz w:val="27"/>
          <w:szCs w:val="27"/>
          <w:lang w:val="uk-UA"/>
        </w:rPr>
        <w:t>702699,87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42424"/>
          <w:sz w:val="27"/>
          <w:szCs w:val="27"/>
        </w:rPr>
        <w:t>грн</w:t>
      </w:r>
      <w:proofErr w:type="spellEnd"/>
      <w:r>
        <w:rPr>
          <w:rStyle w:val="a4"/>
          <w:rFonts w:ascii="Arial" w:hAnsi="Arial" w:cs="Arial"/>
          <w:color w:val="242424"/>
          <w:sz w:val="27"/>
          <w:szCs w:val="27"/>
        </w:rPr>
        <w:t xml:space="preserve"> з ПДВ</w:t>
      </w:r>
      <w:r>
        <w:rPr>
          <w:rStyle w:val="a3"/>
          <w:rFonts w:ascii="Arial" w:hAnsi="Arial" w:cs="Arial"/>
          <w:i/>
          <w:iCs/>
          <w:color w:val="242424"/>
          <w:sz w:val="27"/>
          <w:szCs w:val="27"/>
        </w:rPr>
        <w:t> (</w:t>
      </w:r>
      <w:r w:rsidR="00256FDE">
        <w:rPr>
          <w:rStyle w:val="a3"/>
          <w:rFonts w:ascii="Arial" w:hAnsi="Arial" w:cs="Arial"/>
          <w:i/>
          <w:iCs/>
          <w:color w:val="242424"/>
          <w:sz w:val="27"/>
          <w:szCs w:val="27"/>
          <w:lang w:val="uk-UA"/>
        </w:rPr>
        <w:t>210,976 х</w:t>
      </w:r>
      <w:r>
        <w:rPr>
          <w:rStyle w:val="a3"/>
          <w:rFonts w:ascii="Arial" w:hAnsi="Arial" w:cs="Arial"/>
          <w:i/>
          <w:iCs/>
          <w:color w:val="242424"/>
          <w:sz w:val="27"/>
          <w:szCs w:val="27"/>
        </w:rPr>
        <w:t xml:space="preserve"> </w:t>
      </w:r>
      <w:r w:rsidR="00256FDE">
        <w:rPr>
          <w:rStyle w:val="a3"/>
          <w:rFonts w:ascii="Arial" w:hAnsi="Arial" w:cs="Arial"/>
          <w:i/>
          <w:iCs/>
          <w:color w:val="242424"/>
          <w:sz w:val="27"/>
          <w:szCs w:val="27"/>
          <w:lang w:val="uk-UA"/>
        </w:rPr>
        <w:t>3330,71</w:t>
      </w:r>
      <w:r>
        <w:rPr>
          <w:rStyle w:val="a3"/>
          <w:rFonts w:ascii="Arial" w:hAnsi="Arial" w:cs="Arial"/>
          <w:i/>
          <w:iCs/>
          <w:color w:val="242424"/>
          <w:sz w:val="27"/>
          <w:szCs w:val="27"/>
        </w:rPr>
        <w:t xml:space="preserve"> = </w:t>
      </w:r>
      <w:r w:rsidR="00256FDE">
        <w:rPr>
          <w:rStyle w:val="a3"/>
          <w:rFonts w:ascii="Arial" w:hAnsi="Arial" w:cs="Arial"/>
          <w:i/>
          <w:iCs/>
          <w:color w:val="242424"/>
          <w:sz w:val="27"/>
          <w:szCs w:val="27"/>
          <w:lang w:val="uk-UA"/>
        </w:rPr>
        <w:t>702699,87</w:t>
      </w:r>
      <w:r>
        <w:rPr>
          <w:rStyle w:val="a3"/>
          <w:rFonts w:ascii="Arial" w:hAnsi="Arial" w:cs="Arial"/>
          <w:i/>
          <w:iCs/>
          <w:color w:val="242424"/>
          <w:sz w:val="27"/>
          <w:szCs w:val="27"/>
        </w:rPr>
        <w:t>).</w:t>
      </w:r>
    </w:p>
    <w:sectPr w:rsidR="00CF4F53" w:rsidRPr="007C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5A"/>
    <w:rsid w:val="002561CF"/>
    <w:rsid w:val="00256FDE"/>
    <w:rsid w:val="00554B5A"/>
    <w:rsid w:val="007C5F52"/>
    <w:rsid w:val="00852CAD"/>
    <w:rsid w:val="00CF4F53"/>
    <w:rsid w:val="00D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  <w:style w:type="character" w:styleId="a5">
    <w:name w:val="Hyperlink"/>
    <w:basedOn w:val="a0"/>
    <w:uiPriority w:val="99"/>
    <w:semiHidden/>
    <w:unhideWhenUsed/>
    <w:rsid w:val="00256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  <w:style w:type="character" w:styleId="a5">
    <w:name w:val="Hyperlink"/>
    <w:basedOn w:val="a0"/>
    <w:uiPriority w:val="99"/>
    <w:semiHidden/>
    <w:unhideWhenUsed/>
    <w:rsid w:val="00256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tenders/14538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2021-02-23T06:46:00Z</dcterms:created>
  <dcterms:modified xsi:type="dcterms:W3CDTF">2022-01-05T07:28:00Z</dcterms:modified>
</cp:coreProperties>
</file>